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8BA47" w14:textId="1AA7F937" w:rsidR="002E32D9" w:rsidRPr="009E5170" w:rsidRDefault="002E32D9">
      <w:pPr>
        <w:pStyle w:val="Heading3"/>
        <w:shd w:val="clear" w:color="auto" w:fill="0070C0"/>
        <w:pPrChange w:id="0" w:author="Darrien T. Locklear" w:date="2023-08-21T10:14:00Z">
          <w:pPr>
            <w:keepNext/>
            <w:keepLines/>
            <w:widowControl/>
            <w:pBdr>
              <w:top w:val="double" w:sz="4" w:space="1" w:color="auto"/>
              <w:left w:val="double" w:sz="4" w:space="4" w:color="auto"/>
              <w:bottom w:val="double" w:sz="4" w:space="1" w:color="auto"/>
              <w:right w:val="double" w:sz="4" w:space="4" w:color="auto"/>
            </w:pBdr>
            <w:shd w:val="clear" w:color="auto" w:fill="3E8A62"/>
            <w:autoSpaceDE/>
            <w:autoSpaceDN/>
            <w:spacing w:before="240" w:line="360" w:lineRule="auto"/>
            <w:jc w:val="both"/>
            <w:outlineLvl w:val="0"/>
          </w:pPr>
        </w:pPrChange>
      </w:pPr>
      <w:bookmarkStart w:id="1" w:name="_Toc70757335"/>
      <w:bookmarkStart w:id="2" w:name="_Toc71626303"/>
      <w:bookmarkStart w:id="3" w:name="_Toc125534379"/>
      <w:bookmarkStart w:id="4" w:name="_Toc132212106"/>
      <w:r w:rsidRPr="009E5170">
        <w:rPr>
          <w:color w:val="auto"/>
        </w:rPr>
        <w:t>ARTICLE 3 – GENERAL REGULATIONS</w:t>
      </w:r>
      <w:bookmarkEnd w:id="1"/>
      <w:bookmarkEnd w:id="2"/>
      <w:bookmarkEnd w:id="3"/>
      <w:bookmarkEnd w:id="4"/>
    </w:p>
    <w:p w14:paraId="1FCF09B7" w14:textId="77777777" w:rsidR="00C20B48" w:rsidRPr="009E5170" w:rsidRDefault="00C20B48" w:rsidP="002E32D9">
      <w:pPr>
        <w:tabs>
          <w:tab w:val="right" w:pos="9180"/>
        </w:tabs>
        <w:spacing w:after="120"/>
        <w:rPr>
          <w:rFonts w:ascii="Arial" w:eastAsia="Arial" w:hAnsi="Arial" w:cs="Calibri"/>
          <w:b/>
          <w:bCs/>
          <w:sz w:val="20"/>
          <w:u w:val="single"/>
        </w:rPr>
      </w:pPr>
    </w:p>
    <w:sdt>
      <w:sdtPr>
        <w:id w:val="321168502"/>
        <w:docPartObj>
          <w:docPartGallery w:val="Table of Contents"/>
          <w:docPartUnique/>
        </w:docPartObj>
      </w:sdtPr>
      <w:sdtEndPr>
        <w:rPr>
          <w:b/>
          <w:bCs/>
          <w:noProof/>
        </w:rPr>
      </w:sdtEndPr>
      <w:sdtContent>
        <w:p w14:paraId="40D7B947" w14:textId="1DA2C5BF" w:rsidR="00C15D4A" w:rsidRPr="009E5170" w:rsidRDefault="00C20B48" w:rsidP="00C15D4A">
          <w:pPr>
            <w:pStyle w:val="TOC1"/>
            <w:tabs>
              <w:tab w:val="right" w:leader="dot" w:pos="9350"/>
            </w:tabs>
            <w:ind w:left="90" w:hanging="90"/>
            <w:rPr>
              <w:rFonts w:asciiTheme="minorHAnsi" w:hAnsiTheme="minorHAnsi" w:cstheme="minorHAnsi"/>
              <w:noProof/>
            </w:rPr>
          </w:pPr>
          <w:r w:rsidRPr="009E5170">
            <w:rPr>
              <w:rFonts w:asciiTheme="minorHAnsi" w:hAnsiTheme="minorHAnsi" w:cstheme="minorHAnsi"/>
              <w:sz w:val="21"/>
              <w:szCs w:val="21"/>
            </w:rPr>
            <w:fldChar w:fldCharType="begin"/>
          </w:r>
          <w:r w:rsidRPr="009E5170">
            <w:rPr>
              <w:rFonts w:asciiTheme="minorHAnsi" w:hAnsiTheme="minorHAnsi" w:cstheme="minorHAnsi"/>
              <w:sz w:val="21"/>
              <w:szCs w:val="21"/>
            </w:rPr>
            <w:instrText xml:space="preserve"> TOC \o "1-3" \h \z \u </w:instrText>
          </w:r>
          <w:r w:rsidRPr="009E5170">
            <w:rPr>
              <w:rFonts w:asciiTheme="minorHAnsi" w:hAnsiTheme="minorHAnsi" w:cstheme="minorHAnsi"/>
              <w:sz w:val="21"/>
              <w:szCs w:val="21"/>
            </w:rPr>
            <w:fldChar w:fldCharType="separate"/>
          </w:r>
        </w:p>
        <w:p w14:paraId="2EEB9F4D" w14:textId="7BF51C04"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07" w:history="1">
            <w:r w:rsidR="00C15D4A" w:rsidRPr="009E5170">
              <w:rPr>
                <w:rStyle w:val="Hyperlink"/>
                <w:rFonts w:asciiTheme="minorHAnsi" w:hAnsiTheme="minorHAnsi" w:cstheme="minorHAnsi"/>
                <w:smallCaps/>
                <w:noProof/>
                <w:color w:val="auto"/>
              </w:rPr>
              <w:t>3.1   General.</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_Toc132212107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1</w:t>
            </w:r>
            <w:r w:rsidR="00C15D4A" w:rsidRPr="009E5170">
              <w:rPr>
                <w:rFonts w:asciiTheme="minorHAnsi" w:hAnsiTheme="minorHAnsi" w:cstheme="minorHAnsi"/>
                <w:noProof/>
                <w:webHidden/>
              </w:rPr>
              <w:fldChar w:fldCharType="end"/>
            </w:r>
          </w:hyperlink>
        </w:p>
        <w:p w14:paraId="204B23E4" w14:textId="489EB42F"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08" w:history="1">
            <w:r w:rsidR="00C15D4A" w:rsidRPr="009E5170">
              <w:rPr>
                <w:rStyle w:val="Hyperlink"/>
                <w:rFonts w:asciiTheme="minorHAnsi" w:hAnsiTheme="minorHAnsi" w:cstheme="minorHAnsi"/>
                <w:smallCaps/>
                <w:noProof/>
                <w:color w:val="auto"/>
              </w:rPr>
              <w:t>3.2    Applicability to Extraterritorial Areas.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_Toc132212108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2</w:t>
            </w:r>
            <w:r w:rsidR="00C15D4A" w:rsidRPr="009E5170">
              <w:rPr>
                <w:rFonts w:asciiTheme="minorHAnsi" w:hAnsiTheme="minorHAnsi" w:cstheme="minorHAnsi"/>
                <w:noProof/>
                <w:webHidden/>
              </w:rPr>
              <w:fldChar w:fldCharType="end"/>
            </w:r>
          </w:hyperlink>
        </w:p>
        <w:p w14:paraId="7DACB046" w14:textId="601A522E"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09" w:history="1">
            <w:r w:rsidR="00C15D4A" w:rsidRPr="009E5170">
              <w:rPr>
                <w:rStyle w:val="Hyperlink"/>
                <w:rFonts w:asciiTheme="minorHAnsi" w:hAnsiTheme="minorHAnsi" w:cstheme="minorHAnsi"/>
                <w:smallCaps/>
                <w:noProof/>
                <w:color w:val="auto"/>
              </w:rPr>
              <w:t>3.3   Zoning Map.</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_Toc132212109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2</w:t>
            </w:r>
            <w:r w:rsidR="00C15D4A" w:rsidRPr="009E5170">
              <w:rPr>
                <w:rFonts w:asciiTheme="minorHAnsi" w:hAnsiTheme="minorHAnsi" w:cstheme="minorHAnsi"/>
                <w:noProof/>
                <w:webHidden/>
              </w:rPr>
              <w:fldChar w:fldCharType="end"/>
            </w:r>
          </w:hyperlink>
        </w:p>
        <w:p w14:paraId="64F37473" w14:textId="71F84C68"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0" w:history="1">
            <w:r w:rsidR="00C15D4A" w:rsidRPr="009E5170">
              <w:rPr>
                <w:rStyle w:val="Hyperlink"/>
                <w:rFonts w:asciiTheme="minorHAnsi" w:hAnsiTheme="minorHAnsi" w:cstheme="minorHAnsi"/>
                <w:smallCaps/>
                <w:noProof/>
                <w:color w:val="auto"/>
              </w:rPr>
              <w:t>3.4   Interpretation by Zoning Administrator.</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_Toc132212110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3</w:t>
            </w:r>
            <w:r w:rsidR="00C15D4A" w:rsidRPr="009E5170">
              <w:rPr>
                <w:rFonts w:asciiTheme="minorHAnsi" w:hAnsiTheme="minorHAnsi" w:cstheme="minorHAnsi"/>
                <w:noProof/>
                <w:webHidden/>
              </w:rPr>
              <w:fldChar w:fldCharType="end"/>
            </w:r>
          </w:hyperlink>
        </w:p>
        <w:p w14:paraId="6AC745E7" w14:textId="3288E4E2"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1" w:history="1">
            <w:r w:rsidR="00C15D4A" w:rsidRPr="009E5170">
              <w:rPr>
                <w:rStyle w:val="Hyperlink"/>
                <w:rFonts w:asciiTheme="minorHAnsi" w:hAnsiTheme="minorHAnsi" w:cstheme="minorHAnsi"/>
                <w:smallCaps/>
                <w:noProof/>
                <w:color w:val="auto"/>
              </w:rPr>
              <w:t>3.5   Types of Zoning Map Interpretation.</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_Toc132212111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5</w:t>
            </w:r>
            <w:r w:rsidR="00C15D4A" w:rsidRPr="009E5170">
              <w:rPr>
                <w:rFonts w:asciiTheme="minorHAnsi" w:hAnsiTheme="minorHAnsi" w:cstheme="minorHAnsi"/>
                <w:noProof/>
                <w:webHidden/>
              </w:rPr>
              <w:fldChar w:fldCharType="end"/>
            </w:r>
          </w:hyperlink>
        </w:p>
        <w:p w14:paraId="79D19EDC" w14:textId="40373B5C"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2" w:history="1">
            <w:r w:rsidR="00C15D4A" w:rsidRPr="009E5170">
              <w:rPr>
                <w:rStyle w:val="Hyperlink"/>
                <w:rFonts w:asciiTheme="minorHAnsi" w:hAnsiTheme="minorHAnsi" w:cstheme="minorHAnsi"/>
                <w:smallCaps/>
                <w:noProof/>
                <w:color w:val="auto"/>
              </w:rPr>
              <w:t>3.6   Relationship of Zoning Map to Comprehensive Land Use Plan.</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_Toc132212112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6</w:t>
            </w:r>
            <w:r w:rsidR="00C15D4A" w:rsidRPr="009E5170">
              <w:rPr>
                <w:rFonts w:asciiTheme="minorHAnsi" w:hAnsiTheme="minorHAnsi" w:cstheme="minorHAnsi"/>
                <w:noProof/>
                <w:webHidden/>
              </w:rPr>
              <w:fldChar w:fldCharType="end"/>
            </w:r>
          </w:hyperlink>
        </w:p>
        <w:p w14:paraId="79C84625" w14:textId="1BE2E88B"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3" w:history="1">
            <w:r w:rsidR="00C15D4A" w:rsidRPr="009E5170">
              <w:rPr>
                <w:rStyle w:val="Hyperlink"/>
                <w:rFonts w:asciiTheme="minorHAnsi" w:hAnsiTheme="minorHAnsi" w:cstheme="minorHAnsi"/>
                <w:smallCaps/>
                <w:noProof/>
                <w:color w:val="auto"/>
              </w:rPr>
              <w:t>3.7   North Carolina State Building Codes.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_Toc132212113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6</w:t>
            </w:r>
            <w:r w:rsidR="00C15D4A" w:rsidRPr="009E5170">
              <w:rPr>
                <w:rFonts w:asciiTheme="minorHAnsi" w:hAnsiTheme="minorHAnsi" w:cstheme="minorHAnsi"/>
                <w:noProof/>
                <w:webHidden/>
              </w:rPr>
              <w:fldChar w:fldCharType="end"/>
            </w:r>
          </w:hyperlink>
        </w:p>
        <w:p w14:paraId="1337ECC2" w14:textId="76B448C4"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4" w:history="1">
            <w:r w:rsidR="00C15D4A" w:rsidRPr="009E5170">
              <w:rPr>
                <w:rStyle w:val="Hyperlink"/>
                <w:rFonts w:asciiTheme="minorHAnsi" w:hAnsiTheme="minorHAnsi" w:cstheme="minorHAnsi"/>
                <w:smallCaps/>
                <w:noProof/>
                <w:color w:val="auto"/>
              </w:rPr>
              <w:t>3.8   Building Permit Required.</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_Toc132212114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6</w:t>
            </w:r>
            <w:r w:rsidR="00C15D4A" w:rsidRPr="009E5170">
              <w:rPr>
                <w:rFonts w:asciiTheme="minorHAnsi" w:hAnsiTheme="minorHAnsi" w:cstheme="minorHAnsi"/>
                <w:noProof/>
                <w:webHidden/>
              </w:rPr>
              <w:fldChar w:fldCharType="end"/>
            </w:r>
          </w:hyperlink>
        </w:p>
        <w:p w14:paraId="638296EE" w14:textId="492428F5"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5" w:history="1">
            <w:r w:rsidR="00C15D4A" w:rsidRPr="009E5170">
              <w:rPr>
                <w:rStyle w:val="Hyperlink"/>
                <w:rFonts w:asciiTheme="minorHAnsi" w:hAnsiTheme="minorHAnsi" w:cstheme="minorHAnsi"/>
                <w:smallCaps/>
                <w:noProof/>
                <w:color w:val="auto"/>
              </w:rPr>
              <w:t>3.9   Zoning Permit Required.</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_Toc132212115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6</w:t>
            </w:r>
            <w:r w:rsidR="00C15D4A" w:rsidRPr="009E5170">
              <w:rPr>
                <w:rFonts w:asciiTheme="minorHAnsi" w:hAnsiTheme="minorHAnsi" w:cstheme="minorHAnsi"/>
                <w:noProof/>
                <w:webHidden/>
              </w:rPr>
              <w:fldChar w:fldCharType="end"/>
            </w:r>
          </w:hyperlink>
        </w:p>
        <w:p w14:paraId="23E51B1A" w14:textId="4FC19966"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6" w:history="1">
            <w:r w:rsidR="00C15D4A" w:rsidRPr="009E5170">
              <w:rPr>
                <w:rStyle w:val="Hyperlink"/>
                <w:rFonts w:asciiTheme="minorHAnsi" w:hAnsiTheme="minorHAnsi" w:cstheme="minorHAnsi"/>
                <w:smallCaps/>
                <w:noProof/>
                <w:color w:val="auto"/>
              </w:rPr>
              <w:t>3.10   Certificate of Occupancy Required.</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_Toc132212116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7</w:t>
            </w:r>
            <w:r w:rsidR="00C15D4A" w:rsidRPr="009E5170">
              <w:rPr>
                <w:rFonts w:asciiTheme="minorHAnsi" w:hAnsiTheme="minorHAnsi" w:cstheme="minorHAnsi"/>
                <w:noProof/>
                <w:webHidden/>
              </w:rPr>
              <w:fldChar w:fldCharType="end"/>
            </w:r>
          </w:hyperlink>
        </w:p>
        <w:p w14:paraId="274D8AD7" w14:textId="53EE2EEF"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7" w:history="1">
            <w:r w:rsidR="00C15D4A" w:rsidRPr="009E5170">
              <w:rPr>
                <w:rStyle w:val="Hyperlink"/>
                <w:rFonts w:asciiTheme="minorHAnsi" w:hAnsiTheme="minorHAnsi" w:cstheme="minorHAnsi"/>
                <w:smallCaps/>
                <w:noProof/>
                <w:color w:val="auto"/>
              </w:rPr>
              <w:t>3.11   Only One Principal Use Upon Any Lot.</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_Toc132212117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7</w:t>
            </w:r>
            <w:r w:rsidR="00C15D4A" w:rsidRPr="009E5170">
              <w:rPr>
                <w:rFonts w:asciiTheme="minorHAnsi" w:hAnsiTheme="minorHAnsi" w:cstheme="minorHAnsi"/>
                <w:noProof/>
                <w:webHidden/>
              </w:rPr>
              <w:fldChar w:fldCharType="end"/>
            </w:r>
          </w:hyperlink>
        </w:p>
        <w:p w14:paraId="64D41E23" w14:textId="45FF604F"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8" w:history="1">
            <w:r w:rsidR="00C15D4A" w:rsidRPr="009E5170">
              <w:rPr>
                <w:rStyle w:val="Hyperlink"/>
                <w:rFonts w:asciiTheme="minorHAnsi" w:hAnsiTheme="minorHAnsi" w:cstheme="minorHAnsi"/>
                <w:smallCaps/>
                <w:noProof/>
                <w:color w:val="auto"/>
              </w:rPr>
              <w:t>3.12   Reduction or Change in Lot Size.</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_Toc132212118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7</w:t>
            </w:r>
            <w:r w:rsidR="00C15D4A" w:rsidRPr="009E5170">
              <w:rPr>
                <w:rFonts w:asciiTheme="minorHAnsi" w:hAnsiTheme="minorHAnsi" w:cstheme="minorHAnsi"/>
                <w:noProof/>
                <w:webHidden/>
              </w:rPr>
              <w:fldChar w:fldCharType="end"/>
            </w:r>
          </w:hyperlink>
        </w:p>
        <w:p w14:paraId="38952238" w14:textId="3B2BE05C"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19" w:history="1">
            <w:r w:rsidR="00C15D4A" w:rsidRPr="009E5170">
              <w:rPr>
                <w:rStyle w:val="Hyperlink"/>
                <w:rFonts w:asciiTheme="minorHAnsi" w:hAnsiTheme="minorHAnsi" w:cstheme="minorHAnsi"/>
                <w:smallCaps/>
                <w:noProof/>
                <w:color w:val="auto"/>
              </w:rPr>
              <w:t>3.13   Required Yards Not to Be Used By Another Building.</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_Toc132212119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7</w:t>
            </w:r>
            <w:r w:rsidR="00C15D4A" w:rsidRPr="009E5170">
              <w:rPr>
                <w:rFonts w:asciiTheme="minorHAnsi" w:hAnsiTheme="minorHAnsi" w:cstheme="minorHAnsi"/>
                <w:noProof/>
                <w:webHidden/>
              </w:rPr>
              <w:fldChar w:fldCharType="end"/>
            </w:r>
          </w:hyperlink>
        </w:p>
        <w:p w14:paraId="4C4EA1B3" w14:textId="604D8415"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0" w:history="1">
            <w:r w:rsidR="00C15D4A" w:rsidRPr="009E5170">
              <w:rPr>
                <w:rStyle w:val="Hyperlink"/>
                <w:rFonts w:asciiTheme="minorHAnsi" w:hAnsiTheme="minorHAnsi" w:cstheme="minorHAnsi"/>
                <w:smallCaps/>
                <w:noProof/>
                <w:color w:val="auto"/>
              </w:rPr>
              <w:t>3.14   Substandard Lot of Record.</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_Toc132212120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7</w:t>
            </w:r>
            <w:r w:rsidR="00C15D4A" w:rsidRPr="009E5170">
              <w:rPr>
                <w:rFonts w:asciiTheme="minorHAnsi" w:hAnsiTheme="minorHAnsi" w:cstheme="minorHAnsi"/>
                <w:noProof/>
                <w:webHidden/>
              </w:rPr>
              <w:fldChar w:fldCharType="end"/>
            </w:r>
          </w:hyperlink>
        </w:p>
        <w:p w14:paraId="7F9E2451" w14:textId="24104925"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1" w:history="1">
            <w:r w:rsidR="00C15D4A" w:rsidRPr="009E5170">
              <w:rPr>
                <w:rStyle w:val="Hyperlink"/>
                <w:rFonts w:asciiTheme="minorHAnsi" w:hAnsiTheme="minorHAnsi" w:cstheme="minorHAnsi"/>
                <w:smallCaps/>
                <w:noProof/>
                <w:color w:val="auto"/>
              </w:rPr>
              <w:t>3.15   Adjoining and Vacant Lots of Record.</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_Toc132212121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8</w:t>
            </w:r>
            <w:r w:rsidR="00C15D4A" w:rsidRPr="009E5170">
              <w:rPr>
                <w:rFonts w:asciiTheme="minorHAnsi" w:hAnsiTheme="minorHAnsi" w:cstheme="minorHAnsi"/>
                <w:noProof/>
                <w:webHidden/>
              </w:rPr>
              <w:fldChar w:fldCharType="end"/>
            </w:r>
          </w:hyperlink>
        </w:p>
        <w:p w14:paraId="70E444E3" w14:textId="7802AE61"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2" w:history="1">
            <w:r w:rsidR="00C15D4A" w:rsidRPr="009E5170">
              <w:rPr>
                <w:rStyle w:val="Hyperlink"/>
                <w:rFonts w:asciiTheme="minorHAnsi" w:hAnsiTheme="minorHAnsi" w:cstheme="minorHAnsi"/>
                <w:smallCaps/>
                <w:noProof/>
                <w:color w:val="auto"/>
              </w:rPr>
              <w:t>3.16   Street Access.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_Toc132212122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8</w:t>
            </w:r>
            <w:r w:rsidR="00C15D4A" w:rsidRPr="009E5170">
              <w:rPr>
                <w:rFonts w:asciiTheme="minorHAnsi" w:hAnsiTheme="minorHAnsi" w:cstheme="minorHAnsi"/>
                <w:noProof/>
                <w:webHidden/>
              </w:rPr>
              <w:fldChar w:fldCharType="end"/>
            </w:r>
          </w:hyperlink>
        </w:p>
        <w:p w14:paraId="0033B646" w14:textId="0F83F521"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3" w:history="1">
            <w:r w:rsidR="00C15D4A" w:rsidRPr="009E5170">
              <w:rPr>
                <w:rStyle w:val="Hyperlink"/>
                <w:rFonts w:asciiTheme="minorHAnsi" w:hAnsiTheme="minorHAnsi" w:cstheme="minorHAnsi"/>
                <w:smallCaps/>
                <w:noProof/>
                <w:color w:val="auto"/>
              </w:rPr>
              <w:t>3.17   Minimum Requirements for Newly Created Lots.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_Toc132212123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8</w:t>
            </w:r>
            <w:r w:rsidR="00C15D4A" w:rsidRPr="009E5170">
              <w:rPr>
                <w:rFonts w:asciiTheme="minorHAnsi" w:hAnsiTheme="minorHAnsi" w:cstheme="minorHAnsi"/>
                <w:noProof/>
                <w:webHidden/>
              </w:rPr>
              <w:fldChar w:fldCharType="end"/>
            </w:r>
          </w:hyperlink>
        </w:p>
        <w:p w14:paraId="5AE44E01" w14:textId="77C0AF86"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4" w:history="1">
            <w:r w:rsidR="00C15D4A" w:rsidRPr="009E5170">
              <w:rPr>
                <w:rStyle w:val="Hyperlink"/>
                <w:rFonts w:asciiTheme="minorHAnsi" w:hAnsiTheme="minorHAnsi" w:cstheme="minorHAnsi"/>
                <w:smallCaps/>
                <w:noProof/>
                <w:color w:val="auto"/>
              </w:rPr>
              <w:t>3.18   Minimum Street Requirements.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_Toc132212124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8</w:t>
            </w:r>
            <w:r w:rsidR="00C15D4A" w:rsidRPr="009E5170">
              <w:rPr>
                <w:rFonts w:asciiTheme="minorHAnsi" w:hAnsiTheme="minorHAnsi" w:cstheme="minorHAnsi"/>
                <w:noProof/>
                <w:webHidden/>
              </w:rPr>
              <w:fldChar w:fldCharType="end"/>
            </w:r>
          </w:hyperlink>
        </w:p>
        <w:p w14:paraId="03916D83" w14:textId="3753FEAD"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5" w:history="1">
            <w:r w:rsidR="00C15D4A" w:rsidRPr="009E5170">
              <w:rPr>
                <w:rStyle w:val="Hyperlink"/>
                <w:rFonts w:asciiTheme="minorHAnsi" w:hAnsiTheme="minorHAnsi" w:cstheme="minorHAnsi"/>
                <w:smallCaps/>
                <w:noProof/>
                <w:color w:val="auto"/>
              </w:rPr>
              <w:t>3.19   Additional Environmental Provisions.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_Toc132212125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9</w:t>
            </w:r>
            <w:r w:rsidR="00C15D4A" w:rsidRPr="009E5170">
              <w:rPr>
                <w:rFonts w:asciiTheme="minorHAnsi" w:hAnsiTheme="minorHAnsi" w:cstheme="minorHAnsi"/>
                <w:noProof/>
                <w:webHidden/>
              </w:rPr>
              <w:fldChar w:fldCharType="end"/>
            </w:r>
          </w:hyperlink>
        </w:p>
        <w:p w14:paraId="7D22E0BA" w14:textId="2C08D0EB"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6" w:history="1">
            <w:r w:rsidR="00C15D4A" w:rsidRPr="009E5170">
              <w:rPr>
                <w:rStyle w:val="Hyperlink"/>
                <w:rFonts w:asciiTheme="minorHAnsi" w:hAnsiTheme="minorHAnsi" w:cstheme="minorHAnsi"/>
                <w:smallCaps/>
                <w:noProof/>
                <w:color w:val="auto"/>
              </w:rPr>
              <w:t>3.20   Curb Cuts Giving Access to Public Rights-of-Way.</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_Toc132212126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9</w:t>
            </w:r>
            <w:r w:rsidR="00C15D4A" w:rsidRPr="009E5170">
              <w:rPr>
                <w:rFonts w:asciiTheme="minorHAnsi" w:hAnsiTheme="minorHAnsi" w:cstheme="minorHAnsi"/>
                <w:noProof/>
                <w:webHidden/>
              </w:rPr>
              <w:fldChar w:fldCharType="end"/>
            </w:r>
          </w:hyperlink>
        </w:p>
        <w:p w14:paraId="3E142ADE" w14:textId="5E9B73AE"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7" w:history="1">
            <w:r w:rsidR="00C15D4A" w:rsidRPr="009E5170">
              <w:rPr>
                <w:rStyle w:val="Hyperlink"/>
                <w:rFonts w:asciiTheme="minorHAnsi" w:hAnsiTheme="minorHAnsi" w:cstheme="minorHAnsi"/>
                <w:smallCaps/>
                <w:noProof/>
                <w:color w:val="auto"/>
              </w:rPr>
              <w:t>3.21   Projection into Public Rights-of-Way.</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_Toc132212127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10</w:t>
            </w:r>
            <w:r w:rsidR="00C15D4A" w:rsidRPr="009E5170">
              <w:rPr>
                <w:rFonts w:asciiTheme="minorHAnsi" w:hAnsiTheme="minorHAnsi" w:cstheme="minorHAnsi"/>
                <w:noProof/>
                <w:webHidden/>
              </w:rPr>
              <w:fldChar w:fldCharType="end"/>
            </w:r>
          </w:hyperlink>
        </w:p>
        <w:p w14:paraId="26BD64AF" w14:textId="1C519A7C"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8" w:history="1">
            <w:r w:rsidR="00C15D4A" w:rsidRPr="009E5170">
              <w:rPr>
                <w:rStyle w:val="Hyperlink"/>
                <w:rFonts w:asciiTheme="minorHAnsi" w:hAnsiTheme="minorHAnsi" w:cstheme="minorHAnsi"/>
                <w:smallCaps/>
                <w:noProof/>
                <w:color w:val="auto"/>
              </w:rPr>
              <w:t>3.22   Height Limit Exceptions.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_Toc132212128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10</w:t>
            </w:r>
            <w:r w:rsidR="00C15D4A" w:rsidRPr="009E5170">
              <w:rPr>
                <w:rFonts w:asciiTheme="minorHAnsi" w:hAnsiTheme="minorHAnsi" w:cstheme="minorHAnsi"/>
                <w:noProof/>
                <w:webHidden/>
              </w:rPr>
              <w:fldChar w:fldCharType="end"/>
            </w:r>
          </w:hyperlink>
        </w:p>
        <w:p w14:paraId="4ACC65D7" w14:textId="7FDA1FD5" w:rsidR="00C15D4A" w:rsidRPr="009E5170" w:rsidRDefault="006E2A66" w:rsidP="00C15D4A">
          <w:pPr>
            <w:pStyle w:val="TOC2"/>
            <w:tabs>
              <w:tab w:val="right" w:leader="dot" w:pos="9350"/>
            </w:tabs>
            <w:ind w:left="90" w:hanging="90"/>
            <w:rPr>
              <w:rFonts w:asciiTheme="minorHAnsi" w:eastAsiaTheme="minorEastAsia" w:hAnsiTheme="minorHAnsi" w:cstheme="minorHAnsi"/>
              <w:noProof/>
            </w:rPr>
          </w:pPr>
          <w:hyperlink w:anchor="_Toc132212129" w:history="1">
            <w:r w:rsidR="00C15D4A" w:rsidRPr="009E5170">
              <w:rPr>
                <w:rStyle w:val="Hyperlink"/>
                <w:rFonts w:asciiTheme="minorHAnsi" w:hAnsiTheme="minorHAnsi" w:cstheme="minorHAnsi"/>
                <w:smallCaps/>
                <w:noProof/>
                <w:color w:val="auto"/>
              </w:rPr>
              <w:t>3.23   Corner Visibility.</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_Toc132212129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10</w:t>
            </w:r>
            <w:r w:rsidR="00C15D4A" w:rsidRPr="009E5170">
              <w:rPr>
                <w:rFonts w:asciiTheme="minorHAnsi" w:hAnsiTheme="minorHAnsi" w:cstheme="minorHAnsi"/>
                <w:noProof/>
                <w:webHidden/>
              </w:rPr>
              <w:fldChar w:fldCharType="end"/>
            </w:r>
          </w:hyperlink>
        </w:p>
        <w:p w14:paraId="1E6BC1E6" w14:textId="31BE045E" w:rsidR="00C15D4A" w:rsidRPr="009E5170" w:rsidRDefault="006E2A66" w:rsidP="00C15D4A">
          <w:pPr>
            <w:pStyle w:val="TOC1"/>
            <w:tabs>
              <w:tab w:val="right" w:leader="dot" w:pos="9350"/>
            </w:tabs>
            <w:ind w:left="90" w:hanging="90"/>
            <w:rPr>
              <w:rFonts w:asciiTheme="minorHAnsi" w:eastAsiaTheme="minorEastAsia" w:hAnsiTheme="minorHAnsi" w:cstheme="minorHAnsi"/>
              <w:noProof/>
            </w:rPr>
          </w:pPr>
          <w:hyperlink w:anchor="_Toc132212130" w:history="1">
            <w:r w:rsidR="00C15D4A" w:rsidRPr="009E5170">
              <w:rPr>
                <w:rStyle w:val="Hyperlink"/>
                <w:rFonts w:asciiTheme="minorHAnsi" w:hAnsiTheme="minorHAnsi" w:cstheme="minorHAnsi"/>
                <w:noProof/>
                <w:color w:val="auto"/>
              </w:rPr>
              <w:t>3.24   No Minimum Square Footage for One- and Two-Family Dwellings.</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_Toc132212130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10</w:t>
            </w:r>
            <w:r w:rsidR="00C15D4A" w:rsidRPr="009E5170">
              <w:rPr>
                <w:rFonts w:asciiTheme="minorHAnsi" w:hAnsiTheme="minorHAnsi" w:cstheme="minorHAnsi"/>
                <w:noProof/>
                <w:webHidden/>
              </w:rPr>
              <w:fldChar w:fldCharType="end"/>
            </w:r>
          </w:hyperlink>
        </w:p>
        <w:p w14:paraId="26FA5166" w14:textId="43AF5435" w:rsidR="00C15D4A" w:rsidRPr="009E5170" w:rsidRDefault="006E2A66" w:rsidP="00C15D4A">
          <w:pPr>
            <w:pStyle w:val="TOC1"/>
            <w:tabs>
              <w:tab w:val="right" w:leader="dot" w:pos="9350"/>
            </w:tabs>
            <w:ind w:left="90" w:hanging="90"/>
            <w:rPr>
              <w:rFonts w:asciiTheme="minorHAnsi" w:eastAsiaTheme="minorEastAsia" w:hAnsiTheme="minorHAnsi" w:cstheme="minorHAnsi"/>
              <w:noProof/>
            </w:rPr>
          </w:pPr>
          <w:hyperlink w:anchor="_Toc132212131" w:history="1">
            <w:r w:rsidR="00C15D4A" w:rsidRPr="009E5170">
              <w:rPr>
                <w:rStyle w:val="Hyperlink"/>
                <w:rFonts w:asciiTheme="minorHAnsi" w:hAnsiTheme="minorHAnsi" w:cstheme="minorHAnsi"/>
                <w:noProof/>
                <w:color w:val="auto"/>
              </w:rPr>
              <w:t>3.25   Record Retention.</w:t>
            </w:r>
            <w:r w:rsidR="00C15D4A" w:rsidRPr="009E5170">
              <w:rPr>
                <w:rFonts w:asciiTheme="minorHAnsi" w:hAnsiTheme="minorHAnsi" w:cstheme="minorHAnsi"/>
                <w:noProof/>
                <w:webHidden/>
              </w:rPr>
              <w:tab/>
            </w:r>
            <w:r w:rsidR="00C15D4A" w:rsidRPr="009E5170">
              <w:rPr>
                <w:rFonts w:asciiTheme="minorHAnsi" w:hAnsiTheme="minorHAnsi" w:cstheme="minorHAnsi"/>
                <w:noProof/>
                <w:webHidden/>
              </w:rPr>
              <w:fldChar w:fldCharType="begin"/>
            </w:r>
            <w:r w:rsidR="00C15D4A" w:rsidRPr="009E5170">
              <w:rPr>
                <w:rFonts w:asciiTheme="minorHAnsi" w:hAnsiTheme="minorHAnsi" w:cstheme="minorHAnsi"/>
                <w:noProof/>
                <w:webHidden/>
              </w:rPr>
              <w:instrText xml:space="preserve"> PAGEREF _Toc132212131 \h </w:instrText>
            </w:r>
            <w:r w:rsidR="00C15D4A" w:rsidRPr="009E5170">
              <w:rPr>
                <w:rFonts w:asciiTheme="minorHAnsi" w:hAnsiTheme="minorHAnsi" w:cstheme="minorHAnsi"/>
                <w:noProof/>
                <w:webHidden/>
              </w:rPr>
            </w:r>
            <w:r w:rsidR="00C15D4A" w:rsidRPr="009E5170">
              <w:rPr>
                <w:rFonts w:asciiTheme="minorHAnsi" w:hAnsiTheme="minorHAnsi" w:cstheme="minorHAnsi"/>
                <w:noProof/>
                <w:webHidden/>
              </w:rPr>
              <w:fldChar w:fldCharType="separate"/>
            </w:r>
            <w:r w:rsidR="00DA4EAE">
              <w:rPr>
                <w:rFonts w:asciiTheme="minorHAnsi" w:hAnsiTheme="minorHAnsi" w:cstheme="minorHAnsi"/>
                <w:noProof/>
                <w:webHidden/>
              </w:rPr>
              <w:t>10</w:t>
            </w:r>
            <w:r w:rsidR="00C15D4A" w:rsidRPr="009E5170">
              <w:rPr>
                <w:rFonts w:asciiTheme="minorHAnsi" w:hAnsiTheme="minorHAnsi" w:cstheme="minorHAnsi"/>
                <w:noProof/>
                <w:webHidden/>
              </w:rPr>
              <w:fldChar w:fldCharType="end"/>
            </w:r>
          </w:hyperlink>
        </w:p>
        <w:p w14:paraId="60250150" w14:textId="46AD8E8C" w:rsidR="00C20B48" w:rsidRPr="009E5170" w:rsidRDefault="00C20B48" w:rsidP="00F0681B">
          <w:r w:rsidRPr="009E5170">
            <w:rPr>
              <w:rFonts w:asciiTheme="minorHAnsi" w:hAnsiTheme="minorHAnsi" w:cstheme="minorHAnsi"/>
              <w:bCs/>
              <w:noProof/>
              <w:sz w:val="21"/>
              <w:szCs w:val="21"/>
            </w:rPr>
            <w:fldChar w:fldCharType="end"/>
          </w:r>
        </w:p>
      </w:sdtContent>
    </w:sdt>
    <w:p w14:paraId="06B045E3" w14:textId="77777777" w:rsidR="002E32D9" w:rsidRPr="009E5170" w:rsidRDefault="002E32D9"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5" w:name="_Toc70757336"/>
      <w:bookmarkStart w:id="6" w:name="_Toc132212107"/>
      <w:r w:rsidRPr="009E5170">
        <w:rPr>
          <w:b/>
          <w:smallCaps/>
          <w:color w:val="auto"/>
          <w:sz w:val="21"/>
        </w:rPr>
        <w:t>3.1   General.</w:t>
      </w:r>
      <w:bookmarkEnd w:id="5"/>
      <w:bookmarkEnd w:id="6"/>
    </w:p>
    <w:p w14:paraId="3375D78D" w14:textId="77777777" w:rsidR="002E32D9" w:rsidRPr="009E5170" w:rsidRDefault="00750CAD" w:rsidP="00750CAD">
      <w:pPr>
        <w:spacing w:after="200" w:line="276" w:lineRule="auto"/>
        <w:ind w:left="630" w:hanging="630"/>
        <w:jc w:val="both"/>
        <w:rPr>
          <w:rFonts w:asciiTheme="minorHAnsi" w:hAnsiTheme="minorHAnsi" w:cstheme="minorHAnsi"/>
          <w:sz w:val="21"/>
          <w:szCs w:val="21"/>
        </w:rPr>
      </w:pPr>
      <w:r w:rsidRPr="009E5170">
        <w:rPr>
          <w:rFonts w:asciiTheme="minorHAnsi" w:hAnsiTheme="minorHAnsi" w:cstheme="minorHAnsi"/>
          <w:sz w:val="21"/>
          <w:szCs w:val="21"/>
        </w:rPr>
        <w:t>3.1.1.</w:t>
      </w:r>
      <w:r w:rsidRPr="009E5170">
        <w:rPr>
          <w:rFonts w:asciiTheme="minorHAnsi" w:hAnsiTheme="minorHAnsi" w:cstheme="minorHAnsi"/>
          <w:sz w:val="21"/>
          <w:szCs w:val="21"/>
        </w:rPr>
        <w:tab/>
      </w:r>
      <w:r w:rsidR="002E32D9" w:rsidRPr="009E5170">
        <w:rPr>
          <w:rFonts w:asciiTheme="minorHAnsi" w:hAnsiTheme="minorHAnsi" w:cstheme="minorHAnsi"/>
          <w:sz w:val="21"/>
          <w:szCs w:val="21"/>
        </w:rPr>
        <w:t xml:space="preserve">Regulations contained in this Article shall apply uniformly jurisdiction wide. </w:t>
      </w:r>
    </w:p>
    <w:p w14:paraId="4ADB1E01" w14:textId="2B03C2E9" w:rsidR="002E32D9" w:rsidRPr="009E5170" w:rsidRDefault="002E32D9" w:rsidP="00750CAD">
      <w:pPr>
        <w:pStyle w:val="ListParagraph"/>
        <w:numPr>
          <w:ilvl w:val="0"/>
          <w:numId w:val="7"/>
        </w:numPr>
        <w:spacing w:after="200" w:line="276" w:lineRule="auto"/>
        <w:jc w:val="both"/>
        <w:rPr>
          <w:rFonts w:asciiTheme="minorHAnsi" w:hAnsiTheme="minorHAnsi" w:cstheme="minorHAnsi"/>
          <w:sz w:val="21"/>
          <w:szCs w:val="21"/>
        </w:rPr>
      </w:pPr>
      <w:r w:rsidRPr="009E5170">
        <w:rPr>
          <w:rFonts w:asciiTheme="minorHAnsi" w:hAnsiTheme="minorHAnsi" w:cstheme="minorHAnsi"/>
          <w:sz w:val="21"/>
          <w:szCs w:val="21"/>
        </w:rPr>
        <w:t xml:space="preserve">Subject to </w:t>
      </w:r>
      <w:r w:rsidRPr="009E5170">
        <w:rPr>
          <w:rFonts w:asciiTheme="minorHAnsi" w:hAnsiTheme="minorHAnsi" w:cstheme="minorHAnsi"/>
          <w:bCs/>
          <w:sz w:val="21"/>
          <w:szCs w:val="21"/>
        </w:rPr>
        <w:t>Article 1</w:t>
      </w:r>
      <w:r w:rsidR="004D5E89" w:rsidRPr="009E5170">
        <w:rPr>
          <w:rFonts w:asciiTheme="minorHAnsi" w:hAnsiTheme="minorHAnsi" w:cstheme="minorHAnsi"/>
          <w:bCs/>
          <w:sz w:val="21"/>
          <w:szCs w:val="21"/>
        </w:rPr>
        <w:t>8</w:t>
      </w:r>
      <w:r w:rsidRPr="009E5170">
        <w:rPr>
          <w:rFonts w:asciiTheme="minorHAnsi" w:hAnsiTheme="minorHAnsi" w:cstheme="minorHAnsi"/>
          <w:sz w:val="21"/>
          <w:szCs w:val="21"/>
        </w:rPr>
        <w:t xml:space="preserve"> of this Ordinance (Nonconforming Situations), no person may use, </w:t>
      </w:r>
      <w:r w:rsidRPr="009E5170">
        <w:rPr>
          <w:rFonts w:asciiTheme="minorHAnsi" w:hAnsiTheme="minorHAnsi" w:cstheme="minorHAnsi"/>
          <w:sz w:val="21"/>
          <w:szCs w:val="21"/>
        </w:rPr>
        <w:lastRenderedPageBreak/>
        <w:t xml:space="preserve">occupy, or sell any land or buildings or authorize or permit the use, occupancy, or sale of land or buildings under his control except in accordance with all of the applicable provisions of this Ordinance. </w:t>
      </w:r>
    </w:p>
    <w:p w14:paraId="4A3A87D9" w14:textId="3150F1B7" w:rsidR="00F42202" w:rsidRPr="009E5170" w:rsidRDefault="002E32D9" w:rsidP="00897BB7">
      <w:pPr>
        <w:pStyle w:val="ListParagraph"/>
        <w:numPr>
          <w:ilvl w:val="0"/>
          <w:numId w:val="7"/>
        </w:numPr>
        <w:spacing w:line="276" w:lineRule="auto"/>
        <w:jc w:val="both"/>
        <w:rPr>
          <w:rFonts w:asciiTheme="minorHAnsi" w:hAnsiTheme="minorHAnsi" w:cstheme="minorHAnsi"/>
          <w:sz w:val="21"/>
          <w:szCs w:val="21"/>
        </w:rPr>
      </w:pPr>
      <w:r w:rsidRPr="009E5170">
        <w:rPr>
          <w:rFonts w:asciiTheme="minorHAnsi" w:hAnsiTheme="minorHAnsi" w:cstheme="minorHAnsi"/>
          <w:sz w:val="21"/>
          <w:szCs w:val="21"/>
        </w:rPr>
        <w:t xml:space="preserve">For purposes of this section, the "use" or "occupancy" of a building or land relates to anything and everything that is done to, on, or in that building or land.  </w:t>
      </w:r>
    </w:p>
    <w:p w14:paraId="427A5F68" w14:textId="77777777" w:rsidR="002E32D9" w:rsidRPr="009E5170" w:rsidRDefault="002E32D9"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7" w:name="_Toc70757337"/>
      <w:bookmarkStart w:id="8" w:name="_Toc132212108"/>
      <w:r w:rsidRPr="009E5170">
        <w:rPr>
          <w:b/>
          <w:smallCaps/>
          <w:color w:val="auto"/>
          <w:sz w:val="21"/>
        </w:rPr>
        <w:t xml:space="preserve">3.2    Applicability </w:t>
      </w:r>
      <w:r w:rsidR="00750CAD" w:rsidRPr="009E5170">
        <w:rPr>
          <w:b/>
          <w:smallCaps/>
          <w:color w:val="auto"/>
          <w:sz w:val="21"/>
        </w:rPr>
        <w:t>to</w:t>
      </w:r>
      <w:r w:rsidRPr="009E5170">
        <w:rPr>
          <w:b/>
          <w:smallCaps/>
          <w:color w:val="auto"/>
          <w:sz w:val="21"/>
        </w:rPr>
        <w:t xml:space="preserve"> Extraterritorial Areas.</w:t>
      </w:r>
      <w:bookmarkEnd w:id="7"/>
      <w:bookmarkEnd w:id="8"/>
      <w:r w:rsidRPr="009E5170">
        <w:rPr>
          <w:b/>
          <w:smallCaps/>
          <w:color w:val="auto"/>
          <w:sz w:val="21"/>
        </w:rPr>
        <w:t xml:space="preserve"> </w:t>
      </w:r>
    </w:p>
    <w:p w14:paraId="6BAAEEDF" w14:textId="77777777" w:rsidR="002E32D9" w:rsidRPr="009E5170" w:rsidRDefault="00750CAD" w:rsidP="00750CAD">
      <w:pPr>
        <w:spacing w:after="120" w:line="276" w:lineRule="auto"/>
        <w:ind w:left="720" w:hanging="720"/>
        <w:rPr>
          <w:rFonts w:asciiTheme="minorHAnsi" w:eastAsia="Arial" w:hAnsiTheme="minorHAnsi" w:cstheme="minorHAnsi"/>
          <w:sz w:val="21"/>
          <w:szCs w:val="21"/>
        </w:rPr>
      </w:pPr>
      <w:r w:rsidRPr="009E5170">
        <w:rPr>
          <w:rFonts w:asciiTheme="minorHAnsi" w:eastAsia="Arial" w:hAnsiTheme="minorHAnsi" w:cstheme="minorHAnsi"/>
          <w:sz w:val="21"/>
          <w:szCs w:val="21"/>
        </w:rPr>
        <w:t>3.2.1.</w:t>
      </w:r>
      <w:r w:rsidRPr="009E5170">
        <w:rPr>
          <w:rFonts w:asciiTheme="minorHAnsi" w:eastAsia="Arial" w:hAnsiTheme="minorHAnsi" w:cstheme="minorHAnsi"/>
          <w:sz w:val="21"/>
          <w:szCs w:val="21"/>
        </w:rPr>
        <w:tab/>
      </w:r>
      <w:r w:rsidR="00C66990" w:rsidRPr="009E5170">
        <w:rPr>
          <w:rFonts w:asciiTheme="minorHAnsi" w:eastAsia="Arial" w:hAnsiTheme="minorHAnsi" w:cstheme="minorHAnsi"/>
          <w:sz w:val="21"/>
          <w:szCs w:val="21"/>
        </w:rPr>
        <w:t>The provisions of the</w:t>
      </w:r>
      <w:r w:rsidRPr="009E5170">
        <w:rPr>
          <w:rFonts w:asciiTheme="minorHAnsi" w:eastAsia="Arial" w:hAnsiTheme="minorHAnsi" w:cstheme="minorHAnsi"/>
          <w:sz w:val="21"/>
          <w:szCs w:val="21"/>
        </w:rPr>
        <w:t xml:space="preserve"> Ordinance are applicable to any Extraterritorial Jurisdiction.</w:t>
      </w:r>
    </w:p>
    <w:p w14:paraId="179AD5E7" w14:textId="77777777" w:rsidR="002E32D9" w:rsidRPr="009E5170" w:rsidRDefault="002E32D9"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9" w:name="_Toc70757338"/>
      <w:bookmarkStart w:id="10" w:name="_Toc132212109"/>
      <w:r w:rsidRPr="009E5170">
        <w:rPr>
          <w:b/>
          <w:smallCaps/>
          <w:color w:val="auto"/>
          <w:sz w:val="21"/>
        </w:rPr>
        <w:t>3.3   Zoning Map.</w:t>
      </w:r>
      <w:bookmarkEnd w:id="9"/>
      <w:bookmarkEnd w:id="10"/>
      <w:r w:rsidRPr="009E5170">
        <w:rPr>
          <w:b/>
          <w:smallCaps/>
          <w:color w:val="auto"/>
          <w:sz w:val="21"/>
        </w:rPr>
        <w:t xml:space="preserve">   </w:t>
      </w:r>
    </w:p>
    <w:p w14:paraId="2A0CC02F" w14:textId="426BD314" w:rsidR="00C66990" w:rsidRPr="009E5170" w:rsidRDefault="00C66990" w:rsidP="00750CAD">
      <w:pPr>
        <w:spacing w:before="240" w:after="240" w:line="276" w:lineRule="auto"/>
        <w:ind w:left="720" w:hanging="720"/>
        <w:jc w:val="both"/>
        <w:rPr>
          <w:rFonts w:asciiTheme="minorHAnsi" w:hAnsiTheme="minorHAnsi" w:cstheme="minorHAnsi"/>
          <w:sz w:val="21"/>
          <w:szCs w:val="21"/>
        </w:rPr>
      </w:pPr>
      <w:r w:rsidRPr="009E5170">
        <w:rPr>
          <w:rFonts w:asciiTheme="minorHAnsi" w:eastAsia="Arial" w:hAnsiTheme="minorHAnsi" w:cstheme="minorHAnsi"/>
          <w:sz w:val="21"/>
          <w:szCs w:val="21"/>
        </w:rPr>
        <w:t xml:space="preserve">3.3.1.  </w:t>
      </w:r>
      <w:r w:rsidRPr="009E5170">
        <w:rPr>
          <w:rFonts w:asciiTheme="minorHAnsi" w:eastAsia="Arial" w:hAnsiTheme="minorHAnsi" w:cstheme="minorHAnsi"/>
          <w:sz w:val="21"/>
          <w:szCs w:val="21"/>
        </w:rPr>
        <w:tab/>
        <w:t xml:space="preserve">Zoning district boundaries adopted </w:t>
      </w:r>
      <w:r w:rsidR="00750CAD" w:rsidRPr="009E5170">
        <w:rPr>
          <w:rFonts w:asciiTheme="minorHAnsi" w:eastAsia="Arial" w:hAnsiTheme="minorHAnsi" w:cstheme="minorHAnsi"/>
          <w:sz w:val="21"/>
          <w:szCs w:val="21"/>
        </w:rPr>
        <w:t>by</w:t>
      </w:r>
      <w:r w:rsidRPr="009E5170">
        <w:rPr>
          <w:rFonts w:asciiTheme="minorHAnsi" w:eastAsia="Arial" w:hAnsiTheme="minorHAnsi" w:cstheme="minorHAnsi"/>
          <w:sz w:val="21"/>
          <w:szCs w:val="21"/>
        </w:rPr>
        <w:t xml:space="preserve"> this Ordinance shall be drawn on a map that is adopted </w:t>
      </w:r>
      <w:r w:rsidR="00750CAD" w:rsidRPr="009E5170">
        <w:rPr>
          <w:rFonts w:asciiTheme="minorHAnsi" w:eastAsia="Arial" w:hAnsiTheme="minorHAnsi" w:cstheme="minorHAnsi"/>
          <w:sz w:val="21"/>
          <w:szCs w:val="21"/>
        </w:rPr>
        <w:t xml:space="preserve">and included by reference as part of this Ordinance. </w:t>
      </w:r>
      <w:r w:rsidRPr="009E5170">
        <w:rPr>
          <w:rFonts w:asciiTheme="minorHAnsi" w:eastAsia="Arial" w:hAnsiTheme="minorHAnsi" w:cstheme="minorHAnsi"/>
          <w:sz w:val="21"/>
          <w:szCs w:val="21"/>
        </w:rPr>
        <w:t xml:space="preserve">The Zoning Map shall be maintained for public inspection in the office of the </w:t>
      </w:r>
      <w:r w:rsidR="00750CAD" w:rsidRPr="009E5170">
        <w:rPr>
          <w:rFonts w:asciiTheme="minorHAnsi" w:eastAsia="Arial" w:hAnsiTheme="minorHAnsi" w:cstheme="minorHAnsi"/>
          <w:sz w:val="21"/>
          <w:szCs w:val="21"/>
        </w:rPr>
        <w:t>Town</w:t>
      </w:r>
      <w:r w:rsidRPr="009E5170">
        <w:rPr>
          <w:rFonts w:asciiTheme="minorHAnsi" w:eastAsia="Arial" w:hAnsiTheme="minorHAnsi" w:cstheme="minorHAnsi"/>
          <w:sz w:val="21"/>
          <w:szCs w:val="21"/>
        </w:rPr>
        <w:t xml:space="preserve"> Clerk</w:t>
      </w:r>
      <w:r w:rsidR="000A17C9" w:rsidRPr="009E5170">
        <w:rPr>
          <w:rFonts w:asciiTheme="minorHAnsi" w:eastAsia="Arial" w:hAnsiTheme="minorHAnsi" w:cstheme="minorHAnsi"/>
          <w:sz w:val="21"/>
          <w:szCs w:val="21"/>
        </w:rPr>
        <w:t xml:space="preserve"> and shall bear the title, “The Official Zoning Map of the Town of Maxton, NC”</w:t>
      </w:r>
      <w:r w:rsidRPr="009E5170">
        <w:rPr>
          <w:rFonts w:asciiTheme="minorHAnsi" w:eastAsia="Arial" w:hAnsiTheme="minorHAnsi" w:cstheme="minorHAnsi"/>
          <w:sz w:val="21"/>
          <w:szCs w:val="21"/>
        </w:rPr>
        <w:t xml:space="preserve">. The map may be in paper or a digital format approved by the </w:t>
      </w:r>
      <w:r w:rsidR="00B24D72" w:rsidRPr="009E5170">
        <w:rPr>
          <w:rFonts w:asciiTheme="minorHAnsi" w:eastAsia="Arial" w:hAnsiTheme="minorHAnsi" w:cstheme="minorHAnsi"/>
          <w:sz w:val="21"/>
          <w:szCs w:val="21"/>
        </w:rPr>
        <w:t>Town</w:t>
      </w:r>
      <w:r w:rsidRPr="009E5170">
        <w:rPr>
          <w:rFonts w:asciiTheme="minorHAnsi" w:eastAsia="Arial" w:hAnsiTheme="minorHAnsi" w:cstheme="minorHAnsi"/>
          <w:sz w:val="21"/>
          <w:szCs w:val="21"/>
        </w:rPr>
        <w:t>.</w:t>
      </w:r>
    </w:p>
    <w:p w14:paraId="46358691" w14:textId="272D499D" w:rsidR="002E32D9" w:rsidRPr="009E5170" w:rsidRDefault="002E32D9" w:rsidP="000A17C9">
      <w:pPr>
        <w:spacing w:before="240" w:line="276" w:lineRule="auto"/>
        <w:rPr>
          <w:rFonts w:asciiTheme="minorHAnsi" w:hAnsiTheme="minorHAnsi" w:cstheme="minorHAnsi"/>
          <w:b/>
          <w:bCs/>
          <w:i/>
          <w:sz w:val="21"/>
          <w:szCs w:val="21"/>
        </w:rPr>
      </w:pPr>
      <w:r w:rsidRPr="009E5170">
        <w:rPr>
          <w:rFonts w:asciiTheme="minorHAnsi" w:hAnsiTheme="minorHAnsi" w:cstheme="minorHAnsi"/>
          <w:b/>
          <w:i/>
          <w:sz w:val="21"/>
          <w:szCs w:val="21"/>
        </w:rPr>
        <w:t xml:space="preserve">Statutory Authority – NCGS </w:t>
      </w:r>
      <w:r w:rsidRPr="009E5170">
        <w:rPr>
          <w:rFonts w:asciiTheme="minorHAnsi" w:hAnsiTheme="minorHAnsi" w:cstheme="minorHAnsi"/>
          <w:b/>
          <w:bCs/>
          <w:i/>
          <w:sz w:val="21"/>
          <w:szCs w:val="21"/>
        </w:rPr>
        <w:t>§ 160D-105(b)</w:t>
      </w:r>
    </w:p>
    <w:p w14:paraId="3BFDF248" w14:textId="77EEE870" w:rsidR="000A17C9" w:rsidRPr="009E5170" w:rsidRDefault="000A17C9" w:rsidP="000A17C9">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VIII, Section 44-261)</w:t>
      </w:r>
    </w:p>
    <w:p w14:paraId="2357FE9C" w14:textId="77777777" w:rsidR="000A17C9" w:rsidRPr="009E5170" w:rsidRDefault="000A17C9" w:rsidP="000A17C9">
      <w:pPr>
        <w:spacing w:line="276" w:lineRule="auto"/>
        <w:rPr>
          <w:rFonts w:asciiTheme="minorHAnsi" w:hAnsiTheme="minorHAnsi" w:cstheme="minorHAnsi"/>
          <w:b/>
          <w:bCs/>
          <w:i/>
          <w:sz w:val="21"/>
          <w:szCs w:val="21"/>
        </w:rPr>
      </w:pPr>
    </w:p>
    <w:p w14:paraId="37E444E2" w14:textId="523CE0C5" w:rsidR="00B24D72" w:rsidRPr="009E5170" w:rsidRDefault="00B24D72" w:rsidP="00262DAD">
      <w:pPr>
        <w:spacing w:before="119" w:line="276" w:lineRule="auto"/>
        <w:ind w:left="720" w:hanging="72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3.3.2.</w:t>
      </w:r>
      <w:r w:rsidRPr="009E5170">
        <w:rPr>
          <w:rFonts w:asciiTheme="minorHAnsi" w:eastAsia="Arial" w:hAnsiTheme="minorHAnsi" w:cstheme="minorHAnsi"/>
          <w:sz w:val="21"/>
          <w:szCs w:val="21"/>
        </w:rPr>
        <w:tab/>
      </w:r>
      <w:r w:rsidR="002E32D9" w:rsidRPr="009E5170">
        <w:rPr>
          <w:rFonts w:asciiTheme="minorHAnsi" w:eastAsia="Arial" w:hAnsiTheme="minorHAnsi" w:cstheme="minorHAnsi"/>
          <w:sz w:val="21"/>
          <w:szCs w:val="21"/>
        </w:rPr>
        <w:t xml:space="preserve">The </w:t>
      </w:r>
      <w:r w:rsidRPr="009E5170">
        <w:rPr>
          <w:rFonts w:asciiTheme="minorHAnsi" w:eastAsia="Arial" w:hAnsiTheme="minorHAnsi" w:cstheme="minorHAnsi"/>
          <w:sz w:val="21"/>
          <w:szCs w:val="21"/>
        </w:rPr>
        <w:t>Zoning Administrator</w:t>
      </w:r>
      <w:r w:rsidR="002E32D9" w:rsidRPr="009E5170">
        <w:rPr>
          <w:rFonts w:asciiTheme="minorHAnsi" w:eastAsia="Arial" w:hAnsiTheme="minorHAnsi" w:cstheme="minorHAnsi"/>
          <w:sz w:val="21"/>
          <w:szCs w:val="21"/>
        </w:rPr>
        <w:t xml:space="preserve"> or his representative shall be responsible for the maintenance and revision of the Official Zoning Map. Upon notification by the Board of Commissioners that a zoning change has been made, the </w:t>
      </w:r>
      <w:r w:rsidRPr="009E5170">
        <w:rPr>
          <w:rFonts w:asciiTheme="minorHAnsi" w:eastAsia="Arial" w:hAnsiTheme="minorHAnsi" w:cstheme="minorHAnsi"/>
          <w:sz w:val="21"/>
          <w:szCs w:val="21"/>
        </w:rPr>
        <w:t>Zoning Administrator</w:t>
      </w:r>
      <w:r w:rsidR="002E32D9" w:rsidRPr="009E5170">
        <w:rPr>
          <w:rFonts w:asciiTheme="minorHAnsi" w:eastAsia="Arial" w:hAnsiTheme="minorHAnsi" w:cstheme="minorHAnsi"/>
          <w:sz w:val="21"/>
          <w:szCs w:val="21"/>
        </w:rPr>
        <w:t xml:space="preserve"> shall make the necessary changes on the Official Zoning Map within seven (7) calendar days of notification. </w:t>
      </w:r>
    </w:p>
    <w:p w14:paraId="329EA26C" w14:textId="77777777" w:rsidR="000A17C9" w:rsidRPr="009E5170" w:rsidRDefault="000A17C9" w:rsidP="000A17C9">
      <w:pPr>
        <w:spacing w:line="276" w:lineRule="auto"/>
        <w:rPr>
          <w:rFonts w:asciiTheme="minorHAnsi" w:hAnsiTheme="minorHAnsi" w:cstheme="minorHAnsi"/>
          <w:b/>
          <w:bCs/>
          <w:i/>
          <w:sz w:val="21"/>
          <w:szCs w:val="21"/>
        </w:rPr>
      </w:pPr>
    </w:p>
    <w:p w14:paraId="1D997146" w14:textId="152B2106" w:rsidR="000A17C9" w:rsidRPr="009E5170" w:rsidRDefault="000A17C9" w:rsidP="000A17C9">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VIII, Section 44-267)</w:t>
      </w:r>
    </w:p>
    <w:p w14:paraId="0487D224" w14:textId="77777777" w:rsidR="000A17C9" w:rsidRPr="009E5170" w:rsidRDefault="000A17C9" w:rsidP="00262DAD">
      <w:pPr>
        <w:spacing w:before="119" w:line="276" w:lineRule="auto"/>
        <w:ind w:left="720" w:hanging="720"/>
        <w:jc w:val="both"/>
        <w:rPr>
          <w:rFonts w:asciiTheme="minorHAnsi" w:eastAsia="Arial" w:hAnsiTheme="minorHAnsi" w:cstheme="minorHAnsi"/>
          <w:sz w:val="21"/>
          <w:szCs w:val="21"/>
        </w:rPr>
      </w:pPr>
    </w:p>
    <w:p w14:paraId="4B33620D" w14:textId="5BB8080A" w:rsidR="002E32D9" w:rsidRPr="009E5170" w:rsidRDefault="00B24D72" w:rsidP="00B24D72">
      <w:pPr>
        <w:spacing w:before="119" w:line="276" w:lineRule="auto"/>
        <w:ind w:left="720" w:hanging="72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3.3.3.</w:t>
      </w:r>
      <w:r w:rsidRPr="009E5170">
        <w:rPr>
          <w:rFonts w:asciiTheme="minorHAnsi" w:eastAsia="Arial" w:hAnsiTheme="minorHAnsi" w:cstheme="minorHAnsi"/>
          <w:sz w:val="21"/>
          <w:szCs w:val="21"/>
        </w:rPr>
        <w:tab/>
      </w:r>
      <w:r w:rsidR="002E32D9" w:rsidRPr="009E5170">
        <w:rPr>
          <w:rFonts w:asciiTheme="minorHAnsi" w:eastAsia="Arial" w:hAnsiTheme="minorHAnsi" w:cstheme="minorHAnsi"/>
          <w:i/>
          <w:sz w:val="21"/>
          <w:szCs w:val="21"/>
          <w:u w:val="single"/>
        </w:rPr>
        <w:t>Identification of Official Zoning Map</w:t>
      </w:r>
      <w:r w:rsidR="002E32D9" w:rsidRPr="009E5170">
        <w:rPr>
          <w:rFonts w:asciiTheme="minorHAnsi" w:eastAsia="Arial" w:hAnsiTheme="minorHAnsi" w:cstheme="minorHAnsi"/>
          <w:sz w:val="21"/>
          <w:szCs w:val="21"/>
        </w:rPr>
        <w:t xml:space="preserve">.  The Zoning Map shall be identified by the signature of the Chairman and attested by the </w:t>
      </w:r>
      <w:r w:rsidRPr="009E5170">
        <w:rPr>
          <w:rFonts w:asciiTheme="minorHAnsi" w:eastAsia="Arial" w:hAnsiTheme="minorHAnsi" w:cstheme="minorHAnsi"/>
          <w:sz w:val="21"/>
          <w:szCs w:val="21"/>
        </w:rPr>
        <w:t>Town Clerk</w:t>
      </w:r>
      <w:r w:rsidR="002E32D9" w:rsidRPr="009E5170">
        <w:rPr>
          <w:rFonts w:asciiTheme="minorHAnsi" w:eastAsia="Arial" w:hAnsiTheme="minorHAnsi" w:cstheme="minorHAnsi"/>
          <w:sz w:val="21"/>
          <w:szCs w:val="21"/>
        </w:rPr>
        <w:t xml:space="preserve"> and bearing the seal of the </w:t>
      </w:r>
      <w:r w:rsidRPr="009E5170">
        <w:rPr>
          <w:rFonts w:asciiTheme="minorHAnsi" w:eastAsia="Arial" w:hAnsiTheme="minorHAnsi" w:cstheme="minorHAnsi"/>
          <w:sz w:val="21"/>
          <w:szCs w:val="21"/>
        </w:rPr>
        <w:t>Town under</w:t>
      </w:r>
      <w:r w:rsidR="002E32D9" w:rsidRPr="009E5170">
        <w:rPr>
          <w:rFonts w:asciiTheme="minorHAnsi" w:eastAsia="Arial" w:hAnsiTheme="minorHAnsi" w:cstheme="minorHAnsi"/>
          <w:sz w:val="21"/>
          <w:szCs w:val="21"/>
        </w:rPr>
        <w:t xml:space="preserve"> the following words: “This is to certify that this is the Official Zoning Map of the Zoning Ordinance, </w:t>
      </w:r>
      <w:r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002E32D9" w:rsidRPr="009E5170">
        <w:rPr>
          <w:rFonts w:asciiTheme="minorHAnsi" w:eastAsia="Arial" w:hAnsiTheme="minorHAnsi" w:cstheme="minorHAnsi"/>
          <w:sz w:val="21"/>
          <w:szCs w:val="21"/>
        </w:rPr>
        <w:t xml:space="preserve">, North Carolina,” together with the date of the adoption of this Ordinance and most recent revision date. </w:t>
      </w:r>
    </w:p>
    <w:p w14:paraId="0D455F4C" w14:textId="77777777" w:rsidR="002E32D9" w:rsidRPr="009E5170" w:rsidRDefault="002E32D9" w:rsidP="00B24D72">
      <w:pPr>
        <w:numPr>
          <w:ilvl w:val="0"/>
          <w:numId w:val="8"/>
        </w:numPr>
        <w:spacing w:before="119" w:line="276"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If, in accordance with the provisions of this Ordinance, changes are made in district boundaries or other items portrayed on the Zoning Map, such changes shall be entered on the official zoning map promptly after the amendment has been approved by the </w:t>
      </w:r>
      <w:r w:rsidR="00B24D72" w:rsidRPr="009E5170">
        <w:rPr>
          <w:rFonts w:asciiTheme="minorHAnsi" w:eastAsia="Arial" w:hAnsiTheme="minorHAnsi" w:cstheme="minorHAnsi"/>
          <w:sz w:val="21"/>
          <w:szCs w:val="21"/>
        </w:rPr>
        <w:t>Town Board</w:t>
      </w:r>
      <w:r w:rsidRPr="009E5170">
        <w:rPr>
          <w:rFonts w:asciiTheme="minorHAnsi" w:eastAsia="Arial" w:hAnsiTheme="minorHAnsi" w:cstheme="minorHAnsi"/>
          <w:sz w:val="21"/>
          <w:szCs w:val="21"/>
        </w:rPr>
        <w:t xml:space="preserve"> of Commissioners, with an entry on the official zoning map denoting the date of amendment, description of amendment, and signed by the </w:t>
      </w:r>
      <w:r w:rsidR="00B24D72" w:rsidRPr="009E5170">
        <w:rPr>
          <w:rFonts w:asciiTheme="minorHAnsi" w:eastAsia="Arial" w:hAnsiTheme="minorHAnsi" w:cstheme="minorHAnsi"/>
          <w:sz w:val="21"/>
          <w:szCs w:val="21"/>
        </w:rPr>
        <w:t>Town Clerk</w:t>
      </w:r>
      <w:r w:rsidRPr="009E5170">
        <w:rPr>
          <w:rFonts w:asciiTheme="minorHAnsi" w:eastAsia="Arial" w:hAnsiTheme="minorHAnsi" w:cstheme="minorHAnsi"/>
          <w:sz w:val="21"/>
          <w:szCs w:val="21"/>
        </w:rPr>
        <w:t xml:space="preserve">. No amendment to this Ordinance which involves matter portrayed on the official zoning map shall become effective until after such change and entry has been made on said map. </w:t>
      </w:r>
    </w:p>
    <w:p w14:paraId="3965A088" w14:textId="77777777" w:rsidR="002E32D9" w:rsidRPr="009E5170" w:rsidRDefault="002E32D9" w:rsidP="00B24D72">
      <w:pPr>
        <w:numPr>
          <w:ilvl w:val="0"/>
          <w:numId w:val="8"/>
        </w:numPr>
        <w:spacing w:before="119" w:line="276"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No changes of any nature shall be made in the official zoning map or matter shown thereon except in conformity with the procedures set forth in this Ordinance and state law. Any unauthorized change of whatever kind by any person shall be </w:t>
      </w:r>
      <w:r w:rsidRPr="009E5170">
        <w:rPr>
          <w:rFonts w:asciiTheme="minorHAnsi" w:eastAsia="Arial" w:hAnsiTheme="minorHAnsi" w:cstheme="minorHAnsi"/>
          <w:sz w:val="21"/>
          <w:szCs w:val="21"/>
        </w:rPr>
        <w:lastRenderedPageBreak/>
        <w:t xml:space="preserve">considered a violation of this Ordinance. </w:t>
      </w:r>
    </w:p>
    <w:p w14:paraId="0ACC448C" w14:textId="77777777" w:rsidR="002E32D9" w:rsidRPr="009E5170" w:rsidRDefault="002E32D9" w:rsidP="00B24D72">
      <w:pPr>
        <w:numPr>
          <w:ilvl w:val="0"/>
          <w:numId w:val="8"/>
        </w:numPr>
        <w:spacing w:before="119" w:line="276"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Regardless of the existence of purported copies of the official zoning map which may from time to time be made or published, the official zoning map, which shall be located in the office of the </w:t>
      </w:r>
      <w:r w:rsidR="00B24D72" w:rsidRPr="009E5170">
        <w:rPr>
          <w:rFonts w:asciiTheme="minorHAnsi" w:eastAsia="Arial" w:hAnsiTheme="minorHAnsi" w:cstheme="minorHAnsi"/>
          <w:sz w:val="21"/>
          <w:szCs w:val="21"/>
        </w:rPr>
        <w:t>Town Clerk</w:t>
      </w:r>
      <w:r w:rsidRPr="009E5170">
        <w:rPr>
          <w:rFonts w:asciiTheme="minorHAnsi" w:eastAsia="Arial" w:hAnsiTheme="minorHAnsi" w:cstheme="minorHAnsi"/>
          <w:sz w:val="21"/>
          <w:szCs w:val="21"/>
        </w:rPr>
        <w:t xml:space="preserve">, shall be the final authority as to the zoning status of land and water areas, buildings, and other structures in the </w:t>
      </w:r>
      <w:r w:rsidR="00B24D72" w:rsidRPr="009E5170">
        <w:rPr>
          <w:rFonts w:asciiTheme="minorHAnsi" w:eastAsia="Arial" w:hAnsiTheme="minorHAnsi" w:cstheme="minorHAnsi"/>
          <w:sz w:val="21"/>
          <w:szCs w:val="21"/>
        </w:rPr>
        <w:t>Town.</w:t>
      </w:r>
      <w:r w:rsidRPr="009E5170">
        <w:rPr>
          <w:rFonts w:asciiTheme="minorHAnsi" w:eastAsia="Arial" w:hAnsiTheme="minorHAnsi" w:cstheme="minorHAnsi"/>
          <w:sz w:val="21"/>
          <w:szCs w:val="21"/>
        </w:rPr>
        <w:t xml:space="preserve"> </w:t>
      </w:r>
    </w:p>
    <w:p w14:paraId="596E58BE" w14:textId="6A420D01" w:rsidR="002E32D9" w:rsidRPr="009E5170" w:rsidRDefault="002E32D9" w:rsidP="00B24D72">
      <w:pPr>
        <w:numPr>
          <w:ilvl w:val="0"/>
          <w:numId w:val="8"/>
        </w:numPr>
        <w:spacing w:before="119" w:line="276"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In the event the official zoning map becomes damaged, destroyed, lost, or difficult to interpret, the </w:t>
      </w:r>
      <w:r w:rsidR="00B24D72" w:rsidRPr="009E5170">
        <w:rPr>
          <w:rFonts w:asciiTheme="minorHAnsi" w:eastAsia="Arial" w:hAnsiTheme="minorHAnsi" w:cstheme="minorHAnsi"/>
          <w:sz w:val="21"/>
          <w:szCs w:val="21"/>
        </w:rPr>
        <w:t>Town Board</w:t>
      </w:r>
      <w:r w:rsidRPr="009E5170">
        <w:rPr>
          <w:rFonts w:asciiTheme="minorHAnsi" w:eastAsia="Arial" w:hAnsiTheme="minorHAnsi" w:cstheme="minorHAnsi"/>
          <w:sz w:val="21"/>
          <w:szCs w:val="21"/>
        </w:rPr>
        <w:t xml:space="preserve"> of Commissioners may by resolution adopt a new official zoning map which shall supersede the prior zoning map. The new official zoning map may correct drafting errors or other errors or omissions in the prior official zoning map, but no correction shall have the effect of amending the original official zoning map, or any subsequent amendment thereof. The new official zoning map shall be identified by the signature of the Chairman attested by the </w:t>
      </w:r>
      <w:r w:rsidR="00B24D72" w:rsidRPr="009E5170">
        <w:rPr>
          <w:rFonts w:asciiTheme="minorHAnsi" w:eastAsia="Arial" w:hAnsiTheme="minorHAnsi" w:cstheme="minorHAnsi"/>
          <w:sz w:val="21"/>
          <w:szCs w:val="21"/>
        </w:rPr>
        <w:t>Town Clerk</w:t>
      </w:r>
      <w:r w:rsidRPr="009E5170">
        <w:rPr>
          <w:rFonts w:asciiTheme="minorHAnsi" w:eastAsia="Arial" w:hAnsiTheme="minorHAnsi" w:cstheme="minorHAnsi"/>
          <w:sz w:val="21"/>
          <w:szCs w:val="21"/>
        </w:rPr>
        <w:t xml:space="preserve">, and bearing the seal of the </w:t>
      </w:r>
      <w:r w:rsidR="00B24D72" w:rsidRPr="009E5170">
        <w:rPr>
          <w:rFonts w:asciiTheme="minorHAnsi" w:eastAsia="Arial" w:hAnsiTheme="minorHAnsi" w:cstheme="minorHAnsi"/>
          <w:sz w:val="21"/>
          <w:szCs w:val="21"/>
        </w:rPr>
        <w:t>Town under</w:t>
      </w:r>
      <w:r w:rsidRPr="009E5170">
        <w:rPr>
          <w:rFonts w:asciiTheme="minorHAnsi" w:eastAsia="Arial" w:hAnsiTheme="minorHAnsi" w:cstheme="minorHAnsi"/>
          <w:sz w:val="21"/>
          <w:szCs w:val="21"/>
        </w:rPr>
        <w:t xml:space="preserve"> the following words: “This is to certify that this Official Zoning Map supersedes and replaces the Official Zoning Map adopted (date of adoption of map being replaced), as part of the Zoning Ordinance,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Pr="009E5170">
        <w:rPr>
          <w:rFonts w:asciiTheme="minorHAnsi" w:eastAsia="Arial" w:hAnsiTheme="minorHAnsi" w:cstheme="minorHAnsi"/>
          <w:sz w:val="21"/>
          <w:szCs w:val="21"/>
        </w:rPr>
        <w:t xml:space="preserve">, North Carolina.” </w:t>
      </w:r>
    </w:p>
    <w:p w14:paraId="294AA17B" w14:textId="77777777" w:rsidR="000A17C9" w:rsidRPr="009E5170" w:rsidRDefault="000A17C9" w:rsidP="000A17C9">
      <w:pPr>
        <w:spacing w:line="276" w:lineRule="auto"/>
        <w:rPr>
          <w:rFonts w:asciiTheme="minorHAnsi" w:hAnsiTheme="minorHAnsi" w:cstheme="minorHAnsi"/>
          <w:b/>
          <w:bCs/>
          <w:i/>
          <w:sz w:val="21"/>
          <w:szCs w:val="21"/>
        </w:rPr>
      </w:pPr>
    </w:p>
    <w:p w14:paraId="6CF0E96C" w14:textId="7B24C041" w:rsidR="000A17C9" w:rsidRPr="009E5170" w:rsidRDefault="000A17C9" w:rsidP="000A17C9">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VIII, Section 44-266)</w:t>
      </w:r>
    </w:p>
    <w:p w14:paraId="794F5F77" w14:textId="77777777" w:rsidR="002E32D9" w:rsidRPr="009E5170" w:rsidRDefault="002E32D9" w:rsidP="00B24D72">
      <w:pPr>
        <w:numPr>
          <w:ilvl w:val="0"/>
          <w:numId w:val="8"/>
        </w:numPr>
        <w:spacing w:before="119" w:line="276"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Unless the prior official zoning map has been lost, or has been totally destroyed, the prior map or any significant parts thereof remaining, shall be preserved together with all available records pertaining to its adoption or amendment. In the case of GIS data, each version of the zoning map produced shall be archived. </w:t>
      </w:r>
    </w:p>
    <w:p w14:paraId="750E4E64" w14:textId="77777777" w:rsidR="002E32D9" w:rsidRPr="009E5170" w:rsidRDefault="00B24D72" w:rsidP="00B24D72">
      <w:pPr>
        <w:spacing w:before="119" w:line="276" w:lineRule="auto"/>
        <w:ind w:left="720" w:hanging="72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3.3.4.</w:t>
      </w:r>
      <w:r w:rsidRPr="009E5170">
        <w:rPr>
          <w:rFonts w:asciiTheme="minorHAnsi" w:eastAsia="Arial" w:hAnsiTheme="minorHAnsi" w:cstheme="minorHAnsi"/>
          <w:sz w:val="21"/>
          <w:szCs w:val="21"/>
        </w:rPr>
        <w:tab/>
      </w:r>
      <w:r w:rsidR="002E32D9" w:rsidRPr="009E5170">
        <w:rPr>
          <w:rFonts w:asciiTheme="minorHAnsi" w:eastAsia="Arial" w:hAnsiTheme="minorHAnsi" w:cstheme="minorHAnsi"/>
          <w:i/>
          <w:sz w:val="21"/>
          <w:szCs w:val="21"/>
          <w:u w:val="single"/>
        </w:rPr>
        <w:t>Incorporation by Reference.</w:t>
      </w:r>
      <w:r w:rsidR="002E32D9" w:rsidRPr="009E5170">
        <w:rPr>
          <w:rFonts w:asciiTheme="minorHAnsi" w:eastAsia="Arial" w:hAnsiTheme="minorHAnsi" w:cstheme="minorHAnsi"/>
          <w:sz w:val="21"/>
          <w:szCs w:val="21"/>
        </w:rPr>
        <w:t xml:space="preserve"> Development regulations adopted pursuant to this Ordinance may incorporate by reference the most recently adopted versions of flood insurance rate maps, watershed boundary maps, or other maps officially adopted or promulgated by state and federal agencies. </w:t>
      </w:r>
    </w:p>
    <w:p w14:paraId="4D575E03" w14:textId="77777777" w:rsidR="000A17C9" w:rsidRPr="009E5170" w:rsidRDefault="002E32D9" w:rsidP="000A17C9">
      <w:pPr>
        <w:pStyle w:val="ListParagraph"/>
        <w:numPr>
          <w:ilvl w:val="0"/>
          <w:numId w:val="9"/>
        </w:numPr>
        <w:spacing w:before="119" w:line="276" w:lineRule="auto"/>
        <w:ind w:left="216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When zoning district boundaries are based on these maps, the </w:t>
      </w:r>
      <w:r w:rsidR="00B24D72" w:rsidRPr="009E5170">
        <w:rPr>
          <w:rFonts w:asciiTheme="minorHAnsi" w:eastAsia="Arial" w:hAnsiTheme="minorHAnsi" w:cstheme="minorHAnsi"/>
          <w:sz w:val="21"/>
          <w:szCs w:val="21"/>
        </w:rPr>
        <w:t xml:space="preserve">Town </w:t>
      </w:r>
      <w:r w:rsidRPr="009E5170">
        <w:rPr>
          <w:rFonts w:asciiTheme="minorHAnsi" w:eastAsia="Arial" w:hAnsiTheme="minorHAnsi" w:cstheme="minorHAnsi"/>
          <w:sz w:val="21"/>
          <w:szCs w:val="21"/>
        </w:rPr>
        <w:t>’s zoning district boundaries are automatically amended to remain consistent with changes in the officially promulgated state or federal maps, provided a copy of the currently effective version of any incorporated map shall be maintained for public inspection</w:t>
      </w:r>
    </w:p>
    <w:p w14:paraId="425A61A0" w14:textId="5E7BC592" w:rsidR="002E32D9" w:rsidRPr="009E5170" w:rsidRDefault="002E32D9" w:rsidP="000A17C9">
      <w:pPr>
        <w:spacing w:before="119" w:line="276" w:lineRule="auto"/>
        <w:jc w:val="both"/>
        <w:rPr>
          <w:rFonts w:asciiTheme="minorHAnsi" w:eastAsia="Arial" w:hAnsiTheme="minorHAnsi" w:cstheme="minorHAnsi"/>
          <w:sz w:val="21"/>
          <w:szCs w:val="21"/>
        </w:rPr>
      </w:pPr>
      <w:r w:rsidRPr="009E5170">
        <w:rPr>
          <w:rFonts w:asciiTheme="minorHAnsi" w:hAnsiTheme="minorHAnsi" w:cstheme="minorHAnsi"/>
          <w:b/>
          <w:i/>
          <w:sz w:val="21"/>
          <w:szCs w:val="21"/>
        </w:rPr>
        <w:t xml:space="preserve">Statutory Authority – NCGS </w:t>
      </w:r>
      <w:r w:rsidRPr="009E5170">
        <w:rPr>
          <w:rFonts w:asciiTheme="minorHAnsi" w:hAnsiTheme="minorHAnsi" w:cstheme="minorHAnsi"/>
          <w:b/>
          <w:bCs/>
          <w:i/>
          <w:sz w:val="21"/>
          <w:szCs w:val="21"/>
        </w:rPr>
        <w:t>§ 160D-105(b)</w:t>
      </w:r>
    </w:p>
    <w:p w14:paraId="205FFC5C" w14:textId="77777777" w:rsidR="002E32D9" w:rsidRPr="009E5170" w:rsidRDefault="002E32D9"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1" w:name="_Toc70757339"/>
      <w:bookmarkStart w:id="12" w:name="_Toc132212110"/>
      <w:r w:rsidRPr="009E5170">
        <w:rPr>
          <w:b/>
          <w:smallCaps/>
          <w:color w:val="auto"/>
          <w:sz w:val="21"/>
        </w:rPr>
        <w:t xml:space="preserve">3.4   Interpretation by </w:t>
      </w:r>
      <w:r w:rsidR="00B24D72" w:rsidRPr="009E5170">
        <w:rPr>
          <w:b/>
          <w:smallCaps/>
          <w:color w:val="auto"/>
          <w:sz w:val="21"/>
        </w:rPr>
        <w:t>Zoning Administrator</w:t>
      </w:r>
      <w:r w:rsidRPr="009E5170">
        <w:rPr>
          <w:b/>
          <w:smallCaps/>
          <w:color w:val="auto"/>
          <w:sz w:val="21"/>
        </w:rPr>
        <w:t>.</w:t>
      </w:r>
      <w:bookmarkEnd w:id="11"/>
      <w:bookmarkEnd w:id="12"/>
      <w:r w:rsidRPr="009E5170">
        <w:rPr>
          <w:b/>
          <w:smallCaps/>
          <w:color w:val="auto"/>
          <w:sz w:val="21"/>
        </w:rPr>
        <w:t xml:space="preserve">   </w:t>
      </w:r>
    </w:p>
    <w:p w14:paraId="1D6128F8" w14:textId="77777777" w:rsidR="002E32D9" w:rsidRPr="009E5170" w:rsidRDefault="002E32D9" w:rsidP="001769BB">
      <w:pPr>
        <w:spacing w:line="276" w:lineRule="auto"/>
        <w:ind w:left="810" w:hanging="810"/>
        <w:jc w:val="both"/>
        <w:rPr>
          <w:rFonts w:asciiTheme="minorHAnsi" w:hAnsiTheme="minorHAnsi" w:cstheme="minorHAnsi"/>
          <w:sz w:val="21"/>
          <w:szCs w:val="21"/>
        </w:rPr>
      </w:pPr>
      <w:r w:rsidRPr="009E5170">
        <w:rPr>
          <w:rFonts w:asciiTheme="minorHAnsi" w:hAnsiTheme="minorHAnsi" w:cstheme="minorHAnsi"/>
          <w:sz w:val="21"/>
          <w:szCs w:val="21"/>
        </w:rPr>
        <w:t xml:space="preserve">3.4.1. </w:t>
      </w:r>
      <w:r w:rsidRPr="009E5170">
        <w:rPr>
          <w:rFonts w:asciiTheme="minorHAnsi" w:hAnsiTheme="minorHAnsi" w:cstheme="minorHAnsi"/>
          <w:sz w:val="21"/>
          <w:szCs w:val="21"/>
        </w:rPr>
        <w:tab/>
        <w:t xml:space="preserve">In the event that any question arises concerning the application of regulations, performance standards, definitions, development criteria, or any other provision of the Zoning Ordinance, the </w:t>
      </w:r>
      <w:r w:rsidR="00B24D72" w:rsidRPr="009E5170">
        <w:rPr>
          <w:rFonts w:asciiTheme="minorHAnsi" w:hAnsiTheme="minorHAnsi" w:cstheme="minorHAnsi"/>
          <w:sz w:val="21"/>
          <w:szCs w:val="21"/>
        </w:rPr>
        <w:t>Zoning Administrator</w:t>
      </w:r>
      <w:r w:rsidRPr="009E5170">
        <w:rPr>
          <w:rFonts w:asciiTheme="minorHAnsi" w:hAnsiTheme="minorHAnsi" w:cstheme="minorHAnsi"/>
          <w:sz w:val="21"/>
          <w:szCs w:val="21"/>
        </w:rPr>
        <w:t xml:space="preserve"> shall be responsible for interpretation and shall look to the Ordinance for guidance. </w:t>
      </w:r>
    </w:p>
    <w:p w14:paraId="336D79E0" w14:textId="77777777" w:rsidR="001769BB" w:rsidRPr="009E5170" w:rsidRDefault="001769BB" w:rsidP="001769BB">
      <w:pPr>
        <w:spacing w:line="276" w:lineRule="auto"/>
        <w:ind w:left="810" w:hanging="810"/>
        <w:jc w:val="both"/>
        <w:rPr>
          <w:rFonts w:asciiTheme="minorHAnsi" w:hAnsiTheme="minorHAnsi" w:cstheme="minorHAnsi"/>
          <w:sz w:val="21"/>
          <w:szCs w:val="21"/>
        </w:rPr>
      </w:pPr>
    </w:p>
    <w:p w14:paraId="09E960AB" w14:textId="77777777" w:rsidR="002E32D9" w:rsidRPr="009E5170" w:rsidRDefault="002E32D9" w:rsidP="001769BB">
      <w:pPr>
        <w:spacing w:line="276" w:lineRule="auto"/>
        <w:ind w:left="810" w:hanging="810"/>
        <w:jc w:val="both"/>
        <w:rPr>
          <w:rFonts w:asciiTheme="minorHAnsi" w:hAnsiTheme="minorHAnsi" w:cstheme="minorHAnsi"/>
          <w:sz w:val="21"/>
          <w:szCs w:val="21"/>
        </w:rPr>
      </w:pPr>
      <w:r w:rsidRPr="009E5170">
        <w:rPr>
          <w:rFonts w:asciiTheme="minorHAnsi" w:hAnsiTheme="minorHAnsi" w:cstheme="minorHAnsi"/>
          <w:sz w:val="21"/>
          <w:szCs w:val="21"/>
        </w:rPr>
        <w:t xml:space="preserve">3.4.2. </w:t>
      </w:r>
      <w:r w:rsidRPr="009E5170">
        <w:rPr>
          <w:rFonts w:asciiTheme="minorHAnsi" w:hAnsiTheme="minorHAnsi" w:cstheme="minorHAnsi"/>
          <w:sz w:val="21"/>
          <w:szCs w:val="21"/>
        </w:rPr>
        <w:tab/>
        <w:t>Responsibility for interpretation by the Zoning Administrator shall be limited to standards, regulations and requi</w:t>
      </w:r>
      <w:r w:rsidR="001769BB" w:rsidRPr="009E5170">
        <w:rPr>
          <w:rFonts w:asciiTheme="minorHAnsi" w:hAnsiTheme="minorHAnsi" w:cstheme="minorHAnsi"/>
          <w:sz w:val="21"/>
          <w:szCs w:val="21"/>
        </w:rPr>
        <w:t xml:space="preserve">rements of the Zoning Ordinance. The Zoning Administrator shall not interpret any </w:t>
      </w:r>
      <w:r w:rsidRPr="009E5170">
        <w:rPr>
          <w:rFonts w:asciiTheme="minorHAnsi" w:hAnsiTheme="minorHAnsi" w:cstheme="minorHAnsi"/>
          <w:sz w:val="21"/>
          <w:szCs w:val="21"/>
        </w:rPr>
        <w:t>technical codes adopted by reference in the Zoning Ordinance</w:t>
      </w:r>
      <w:r w:rsidR="001769BB" w:rsidRPr="009E5170">
        <w:rPr>
          <w:rFonts w:asciiTheme="minorHAnsi" w:hAnsiTheme="minorHAnsi" w:cstheme="minorHAnsi"/>
          <w:sz w:val="21"/>
          <w:szCs w:val="21"/>
        </w:rPr>
        <w:t>, and shall not override</w:t>
      </w:r>
      <w:r w:rsidRPr="009E5170">
        <w:rPr>
          <w:rFonts w:asciiTheme="minorHAnsi" w:hAnsiTheme="minorHAnsi" w:cstheme="minorHAnsi"/>
          <w:sz w:val="21"/>
          <w:szCs w:val="21"/>
        </w:rPr>
        <w:t xml:space="preserve"> the responsibilities given </w:t>
      </w:r>
      <w:r w:rsidRPr="009E5170">
        <w:rPr>
          <w:rFonts w:asciiTheme="minorHAnsi" w:hAnsiTheme="minorHAnsi" w:cstheme="minorHAnsi"/>
          <w:sz w:val="21"/>
          <w:szCs w:val="21"/>
        </w:rPr>
        <w:lastRenderedPageBreak/>
        <w:t xml:space="preserve">to any commission, board, building inspector, or </w:t>
      </w:r>
      <w:r w:rsidR="001769BB" w:rsidRPr="009E5170">
        <w:rPr>
          <w:rFonts w:asciiTheme="minorHAnsi" w:hAnsiTheme="minorHAnsi" w:cstheme="minorHAnsi"/>
          <w:sz w:val="21"/>
          <w:szCs w:val="21"/>
        </w:rPr>
        <w:t>Town officials</w:t>
      </w:r>
      <w:r w:rsidRPr="009E5170">
        <w:rPr>
          <w:rFonts w:asciiTheme="minorHAnsi" w:hAnsiTheme="minorHAnsi" w:cstheme="minorHAnsi"/>
          <w:sz w:val="21"/>
          <w:szCs w:val="21"/>
        </w:rPr>
        <w:t xml:space="preserve"> named in other sections or articles of the Zoning Ordinance. </w:t>
      </w:r>
    </w:p>
    <w:p w14:paraId="592E2EE0" w14:textId="77777777" w:rsidR="001769BB" w:rsidRPr="009E5170" w:rsidRDefault="001769BB" w:rsidP="001769BB">
      <w:pPr>
        <w:spacing w:line="276" w:lineRule="auto"/>
        <w:ind w:left="810" w:hanging="810"/>
        <w:jc w:val="both"/>
        <w:rPr>
          <w:rFonts w:asciiTheme="minorHAnsi" w:hAnsiTheme="minorHAnsi" w:cstheme="minorHAnsi"/>
          <w:sz w:val="21"/>
          <w:szCs w:val="21"/>
        </w:rPr>
      </w:pPr>
    </w:p>
    <w:p w14:paraId="5BC92E66" w14:textId="77777777" w:rsidR="00F07B59" w:rsidRPr="009E5170" w:rsidRDefault="002E32D9" w:rsidP="001769BB">
      <w:pPr>
        <w:spacing w:line="276" w:lineRule="auto"/>
        <w:ind w:left="810" w:hanging="810"/>
        <w:jc w:val="both"/>
        <w:rPr>
          <w:rFonts w:asciiTheme="minorHAnsi" w:hAnsiTheme="minorHAnsi" w:cstheme="minorHAnsi"/>
          <w:sz w:val="21"/>
          <w:szCs w:val="21"/>
        </w:rPr>
      </w:pPr>
      <w:r w:rsidRPr="009E5170">
        <w:rPr>
          <w:rFonts w:asciiTheme="minorHAnsi" w:hAnsiTheme="minorHAnsi" w:cstheme="minorHAnsi"/>
          <w:sz w:val="21"/>
          <w:szCs w:val="21"/>
        </w:rPr>
        <w:t xml:space="preserve">3.4.3. </w:t>
      </w:r>
      <w:r w:rsidR="001769BB" w:rsidRPr="009E5170">
        <w:rPr>
          <w:rFonts w:asciiTheme="minorHAnsi" w:hAnsiTheme="minorHAnsi" w:cstheme="minorHAnsi"/>
          <w:sz w:val="21"/>
          <w:szCs w:val="21"/>
        </w:rPr>
        <w:tab/>
      </w:r>
      <w:r w:rsidR="00F07B59" w:rsidRPr="009E5170">
        <w:rPr>
          <w:rFonts w:asciiTheme="minorHAnsi" w:hAnsiTheme="minorHAnsi" w:cstheme="minorHAnsi"/>
          <w:sz w:val="21"/>
          <w:szCs w:val="21"/>
          <w:u w:val="single"/>
        </w:rPr>
        <w:t xml:space="preserve">Minor Deviations. </w:t>
      </w:r>
      <w:r w:rsidR="00F07B59" w:rsidRPr="009E5170">
        <w:rPr>
          <w:rFonts w:asciiTheme="minorHAnsi" w:hAnsiTheme="minorHAnsi" w:cstheme="minorHAnsi"/>
          <w:sz w:val="21"/>
          <w:szCs w:val="21"/>
        </w:rPr>
        <w:t xml:space="preserve"> In keeping with the purpose of these regulations to accompli</w:t>
      </w:r>
      <w:r w:rsidR="00830AEC" w:rsidRPr="009E5170">
        <w:rPr>
          <w:rFonts w:asciiTheme="minorHAnsi" w:hAnsiTheme="minorHAnsi" w:cstheme="minorHAnsi"/>
          <w:sz w:val="21"/>
          <w:szCs w:val="21"/>
        </w:rPr>
        <w:t>sh coordinated, balanced, and h</w:t>
      </w:r>
      <w:r w:rsidR="00F07B59" w:rsidRPr="009E5170">
        <w:rPr>
          <w:rFonts w:asciiTheme="minorHAnsi" w:hAnsiTheme="minorHAnsi" w:cstheme="minorHAnsi"/>
          <w:sz w:val="21"/>
          <w:szCs w:val="21"/>
        </w:rPr>
        <w:t>armonious development in a manner which will best promote the health, safety, and general welfare while avoiding undue and unnecessary hardships, the following maximum minor deviations may be allowed by the Zoning Official:</w:t>
      </w:r>
    </w:p>
    <w:p w14:paraId="5005F5E4" w14:textId="77777777" w:rsidR="001769BB" w:rsidRPr="009E5170" w:rsidRDefault="00830AEC" w:rsidP="001769BB">
      <w:pPr>
        <w:pStyle w:val="ListParagraph"/>
        <w:numPr>
          <w:ilvl w:val="1"/>
          <w:numId w:val="12"/>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Size</w:t>
      </w:r>
      <w:r w:rsidRPr="009E5170">
        <w:rPr>
          <w:rFonts w:asciiTheme="minorHAnsi" w:hAnsiTheme="minorHAnsi" w:cstheme="minorHAnsi"/>
          <w:sz w:val="21"/>
          <w:szCs w:val="21"/>
        </w:rPr>
        <w:t>.</w:t>
      </w:r>
    </w:p>
    <w:p w14:paraId="0FB708D1" w14:textId="77777777" w:rsidR="001769BB" w:rsidRPr="009E5170" w:rsidRDefault="00F07B59" w:rsidP="001769BB">
      <w:pPr>
        <w:pStyle w:val="ListParagraph"/>
        <w:numPr>
          <w:ilvl w:val="1"/>
          <w:numId w:val="12"/>
        </w:numPr>
        <w:spacing w:line="276" w:lineRule="auto"/>
        <w:jc w:val="both"/>
        <w:rPr>
          <w:rFonts w:asciiTheme="minorHAnsi" w:hAnsiTheme="minorHAnsi" w:cstheme="minorHAnsi"/>
          <w:sz w:val="21"/>
          <w:szCs w:val="21"/>
        </w:rPr>
      </w:pPr>
      <w:r w:rsidRPr="009E5170">
        <w:rPr>
          <w:rFonts w:asciiTheme="minorHAnsi" w:hAnsiTheme="minorHAnsi" w:cstheme="minorHAnsi"/>
          <w:sz w:val="21"/>
          <w:szCs w:val="21"/>
        </w:rPr>
        <w:t>Minimum lot area, 10 percent, so long as all environmental health requirements are met.</w:t>
      </w:r>
    </w:p>
    <w:p w14:paraId="7BD9FD5C" w14:textId="77777777" w:rsidR="001769BB" w:rsidRPr="009E5170" w:rsidRDefault="00F07B59" w:rsidP="001769BB">
      <w:pPr>
        <w:pStyle w:val="ListParagraph"/>
        <w:numPr>
          <w:ilvl w:val="1"/>
          <w:numId w:val="12"/>
        </w:numPr>
        <w:spacing w:line="276" w:lineRule="auto"/>
        <w:jc w:val="both"/>
        <w:rPr>
          <w:rFonts w:asciiTheme="minorHAnsi" w:hAnsiTheme="minorHAnsi" w:cstheme="minorHAnsi"/>
          <w:sz w:val="21"/>
          <w:szCs w:val="21"/>
        </w:rPr>
      </w:pPr>
      <w:r w:rsidRPr="009E5170">
        <w:rPr>
          <w:rFonts w:asciiTheme="minorHAnsi" w:hAnsiTheme="minorHAnsi" w:cstheme="minorHAnsi"/>
          <w:sz w:val="21"/>
          <w:szCs w:val="21"/>
        </w:rPr>
        <w:t>Minimum lot depth, 10 feet.</w:t>
      </w:r>
    </w:p>
    <w:p w14:paraId="74D99E8A" w14:textId="77777777" w:rsidR="001769BB" w:rsidRPr="009E5170" w:rsidRDefault="00F07B59" w:rsidP="001769BB">
      <w:pPr>
        <w:pStyle w:val="ListParagraph"/>
        <w:numPr>
          <w:ilvl w:val="1"/>
          <w:numId w:val="12"/>
        </w:numPr>
        <w:spacing w:line="276" w:lineRule="auto"/>
        <w:jc w:val="both"/>
        <w:rPr>
          <w:rFonts w:asciiTheme="minorHAnsi" w:hAnsiTheme="minorHAnsi" w:cstheme="minorHAnsi"/>
          <w:sz w:val="21"/>
          <w:szCs w:val="21"/>
        </w:rPr>
      </w:pPr>
      <w:r w:rsidRPr="009E5170">
        <w:rPr>
          <w:rFonts w:asciiTheme="minorHAnsi" w:hAnsiTheme="minorHAnsi" w:cstheme="minorHAnsi"/>
          <w:sz w:val="21"/>
          <w:szCs w:val="21"/>
        </w:rPr>
        <w:t>Minimum lot width, 5 feet.</w:t>
      </w:r>
    </w:p>
    <w:p w14:paraId="5BA41888" w14:textId="77777777" w:rsidR="001769BB" w:rsidRPr="009E5170" w:rsidRDefault="00F07B59" w:rsidP="001769BB">
      <w:pPr>
        <w:pStyle w:val="ListParagraph"/>
        <w:numPr>
          <w:ilvl w:val="1"/>
          <w:numId w:val="12"/>
        </w:numPr>
        <w:spacing w:line="276" w:lineRule="auto"/>
        <w:jc w:val="both"/>
        <w:rPr>
          <w:rFonts w:asciiTheme="minorHAnsi" w:hAnsiTheme="minorHAnsi" w:cstheme="minorHAnsi"/>
          <w:sz w:val="21"/>
          <w:szCs w:val="21"/>
        </w:rPr>
      </w:pPr>
      <w:r w:rsidRPr="009E5170">
        <w:rPr>
          <w:rFonts w:asciiTheme="minorHAnsi" w:hAnsiTheme="minorHAnsi" w:cstheme="minorHAnsi"/>
          <w:sz w:val="21"/>
          <w:szCs w:val="21"/>
        </w:rPr>
        <w:t>Minimum rear yard, 5 feet.</w:t>
      </w:r>
    </w:p>
    <w:p w14:paraId="414DF1BF" w14:textId="77777777" w:rsidR="00F07B59" w:rsidRPr="009E5170" w:rsidRDefault="00F07B59" w:rsidP="001769BB">
      <w:pPr>
        <w:pStyle w:val="ListParagraph"/>
        <w:numPr>
          <w:ilvl w:val="1"/>
          <w:numId w:val="12"/>
        </w:numPr>
        <w:spacing w:line="276" w:lineRule="auto"/>
        <w:jc w:val="both"/>
        <w:rPr>
          <w:rFonts w:asciiTheme="minorHAnsi" w:hAnsiTheme="minorHAnsi" w:cstheme="minorHAnsi"/>
          <w:sz w:val="21"/>
          <w:szCs w:val="21"/>
        </w:rPr>
      </w:pPr>
      <w:r w:rsidRPr="009E5170">
        <w:rPr>
          <w:rFonts w:asciiTheme="minorHAnsi" w:hAnsiTheme="minorHAnsi" w:cstheme="minorHAnsi"/>
          <w:sz w:val="21"/>
          <w:szCs w:val="21"/>
        </w:rPr>
        <w:t>Minimum side yard, I foot.</w:t>
      </w:r>
    </w:p>
    <w:p w14:paraId="66400C25" w14:textId="77777777" w:rsidR="00830AEC" w:rsidRPr="009E5170" w:rsidRDefault="00830AEC" w:rsidP="001769BB">
      <w:pPr>
        <w:pStyle w:val="ListParagraph"/>
        <w:numPr>
          <w:ilvl w:val="1"/>
          <w:numId w:val="13"/>
        </w:numPr>
        <w:spacing w:line="276" w:lineRule="auto"/>
        <w:ind w:left="2160" w:hanging="450"/>
        <w:jc w:val="both"/>
        <w:rPr>
          <w:rFonts w:asciiTheme="minorHAnsi" w:hAnsiTheme="minorHAnsi" w:cstheme="minorHAnsi"/>
          <w:sz w:val="21"/>
          <w:szCs w:val="21"/>
        </w:rPr>
      </w:pPr>
      <w:r w:rsidRPr="009E5170">
        <w:rPr>
          <w:rFonts w:asciiTheme="minorHAnsi" w:hAnsiTheme="minorHAnsi" w:cstheme="minorHAnsi"/>
          <w:i/>
          <w:sz w:val="21"/>
          <w:szCs w:val="21"/>
          <w:u w:val="single"/>
        </w:rPr>
        <w:t>Number per parcel</w:t>
      </w:r>
      <w:r w:rsidRPr="009E5170">
        <w:rPr>
          <w:rFonts w:asciiTheme="minorHAnsi" w:hAnsiTheme="minorHAnsi" w:cstheme="minorHAnsi"/>
          <w:sz w:val="21"/>
          <w:szCs w:val="21"/>
        </w:rPr>
        <w:t xml:space="preserve">. </w:t>
      </w:r>
      <w:r w:rsidR="00F07B59" w:rsidRPr="009E5170">
        <w:rPr>
          <w:rFonts w:asciiTheme="minorHAnsi" w:hAnsiTheme="minorHAnsi" w:cstheme="minorHAnsi"/>
          <w:sz w:val="21"/>
          <w:szCs w:val="21"/>
        </w:rPr>
        <w:t>Only one minor deviation of dimensional requirements shall be allowed per land parcel.</w:t>
      </w:r>
    </w:p>
    <w:p w14:paraId="421EC687" w14:textId="4599E9EC" w:rsidR="00F07B59" w:rsidRPr="009E5170" w:rsidRDefault="00830AEC" w:rsidP="001769BB">
      <w:pPr>
        <w:pStyle w:val="ListParagraph"/>
        <w:numPr>
          <w:ilvl w:val="1"/>
          <w:numId w:val="13"/>
        </w:numPr>
        <w:spacing w:line="276" w:lineRule="auto"/>
        <w:ind w:left="2160" w:hanging="450"/>
        <w:jc w:val="both"/>
        <w:rPr>
          <w:rFonts w:asciiTheme="minorHAnsi" w:hAnsiTheme="minorHAnsi" w:cstheme="minorHAnsi"/>
          <w:sz w:val="21"/>
          <w:szCs w:val="21"/>
        </w:rPr>
      </w:pPr>
      <w:r w:rsidRPr="009E5170">
        <w:rPr>
          <w:rFonts w:asciiTheme="minorHAnsi" w:hAnsiTheme="minorHAnsi" w:cstheme="minorHAnsi"/>
          <w:i/>
          <w:sz w:val="21"/>
          <w:szCs w:val="21"/>
          <w:u w:val="single"/>
        </w:rPr>
        <w:t>Deviation from street frontage requirements.</w:t>
      </w:r>
      <w:r w:rsidRPr="009E5170">
        <w:rPr>
          <w:rFonts w:asciiTheme="minorHAnsi" w:hAnsiTheme="minorHAnsi" w:cstheme="minorHAnsi"/>
          <w:sz w:val="21"/>
          <w:szCs w:val="21"/>
        </w:rPr>
        <w:t xml:space="preserve">   </w:t>
      </w:r>
      <w:r w:rsidR="00F07B59" w:rsidRPr="009E5170">
        <w:rPr>
          <w:rFonts w:asciiTheme="minorHAnsi" w:hAnsiTheme="minorHAnsi" w:cstheme="minorHAnsi"/>
          <w:sz w:val="21"/>
          <w:szCs w:val="21"/>
        </w:rPr>
        <w:t xml:space="preserve">A minor deviation from street frontage requirements is defined as the approval of not more than one new lot that has less than or no street frontage as required in </w:t>
      </w:r>
      <w:r w:rsidR="00F07B59" w:rsidRPr="009E5170">
        <w:rPr>
          <w:rFonts w:asciiTheme="minorHAnsi" w:hAnsiTheme="minorHAnsi" w:cstheme="minorHAnsi"/>
          <w:bCs/>
          <w:i/>
          <w:sz w:val="21"/>
          <w:szCs w:val="21"/>
        </w:rPr>
        <w:t xml:space="preserve">Section </w:t>
      </w:r>
      <w:r w:rsidR="004D5E89" w:rsidRPr="009E5170">
        <w:rPr>
          <w:rFonts w:asciiTheme="minorHAnsi" w:hAnsiTheme="minorHAnsi" w:cstheme="minorHAnsi"/>
          <w:bCs/>
          <w:i/>
          <w:sz w:val="21"/>
          <w:szCs w:val="21"/>
        </w:rPr>
        <w:t>9.44</w:t>
      </w:r>
      <w:r w:rsidR="00F07B59" w:rsidRPr="009E5170">
        <w:rPr>
          <w:rFonts w:asciiTheme="minorHAnsi" w:hAnsiTheme="minorHAnsi" w:cstheme="minorHAnsi"/>
          <w:b/>
          <w:i/>
          <w:sz w:val="21"/>
          <w:szCs w:val="21"/>
        </w:rPr>
        <w:t>.</w:t>
      </w:r>
      <w:r w:rsidR="00F07B59" w:rsidRPr="009E5170">
        <w:rPr>
          <w:rFonts w:asciiTheme="minorHAnsi" w:hAnsiTheme="minorHAnsi" w:cstheme="minorHAnsi"/>
          <w:sz w:val="21"/>
          <w:szCs w:val="21"/>
        </w:rPr>
        <w:t xml:space="preserve"> A minor d</w:t>
      </w:r>
      <w:r w:rsidR="001769BB" w:rsidRPr="009E5170">
        <w:rPr>
          <w:rFonts w:asciiTheme="minorHAnsi" w:hAnsiTheme="minorHAnsi" w:cstheme="minorHAnsi"/>
          <w:sz w:val="21"/>
          <w:szCs w:val="21"/>
        </w:rPr>
        <w:t xml:space="preserve">eviation may be approved </w:t>
      </w:r>
      <w:r w:rsidR="00F07B59" w:rsidRPr="009E5170">
        <w:rPr>
          <w:rFonts w:asciiTheme="minorHAnsi" w:hAnsiTheme="minorHAnsi" w:cstheme="minorHAnsi"/>
          <w:sz w:val="21"/>
          <w:szCs w:val="21"/>
        </w:rPr>
        <w:t>in accordance with</w:t>
      </w:r>
      <w:r w:rsidR="00C66990" w:rsidRPr="009E5170">
        <w:rPr>
          <w:rFonts w:asciiTheme="minorHAnsi" w:hAnsiTheme="minorHAnsi" w:cstheme="minorHAnsi"/>
          <w:sz w:val="21"/>
          <w:szCs w:val="21"/>
        </w:rPr>
        <w:t xml:space="preserve"> all of the following criteria:</w:t>
      </w:r>
    </w:p>
    <w:p w14:paraId="31B2EFC7" w14:textId="77777777"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The request does not inv</w:t>
      </w:r>
      <w:r w:rsidR="001769BB" w:rsidRPr="009E5170">
        <w:rPr>
          <w:rFonts w:asciiTheme="minorHAnsi" w:hAnsiTheme="minorHAnsi" w:cstheme="minorHAnsi"/>
          <w:sz w:val="21"/>
          <w:szCs w:val="21"/>
        </w:rPr>
        <w:t xml:space="preserve">olve a flag lot. A flag </w:t>
      </w:r>
      <w:r w:rsidR="00615788" w:rsidRPr="009E5170">
        <w:rPr>
          <w:rFonts w:asciiTheme="minorHAnsi" w:hAnsiTheme="minorHAnsi" w:cstheme="minorHAnsi"/>
          <w:sz w:val="21"/>
          <w:szCs w:val="21"/>
        </w:rPr>
        <w:t>lot is</w:t>
      </w:r>
      <w:r w:rsidRPr="009E5170">
        <w:rPr>
          <w:rFonts w:asciiTheme="minorHAnsi" w:hAnsiTheme="minorHAnsi" w:cstheme="minorHAnsi"/>
          <w:sz w:val="21"/>
          <w:szCs w:val="21"/>
        </w:rPr>
        <w:t xml:space="preserve"> described as a lot accessed by a </w:t>
      </w:r>
      <w:r w:rsidR="00830AEC" w:rsidRPr="009E5170">
        <w:rPr>
          <w:rFonts w:asciiTheme="minorHAnsi" w:hAnsiTheme="minorHAnsi" w:cstheme="minorHAnsi"/>
          <w:sz w:val="21"/>
          <w:szCs w:val="21"/>
        </w:rPr>
        <w:t>narrow</w:t>
      </w:r>
      <w:r w:rsidRPr="009E5170">
        <w:rPr>
          <w:rFonts w:asciiTheme="minorHAnsi" w:hAnsiTheme="minorHAnsi" w:cstheme="minorHAnsi"/>
          <w:sz w:val="21"/>
          <w:szCs w:val="21"/>
        </w:rPr>
        <w:t xml:space="preserve"> strip of property connecting the street with the proposed lot;</w:t>
      </w:r>
    </w:p>
    <w:p w14:paraId="38A56AC1" w14:textId="77777777"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 xml:space="preserve">The request is associated with written </w:t>
      </w:r>
      <w:r w:rsidR="00830AEC" w:rsidRPr="009E5170">
        <w:rPr>
          <w:rFonts w:asciiTheme="minorHAnsi" w:hAnsiTheme="minorHAnsi" w:cstheme="minorHAnsi"/>
          <w:sz w:val="21"/>
          <w:szCs w:val="21"/>
        </w:rPr>
        <w:t>permission</w:t>
      </w:r>
      <w:r w:rsidRPr="009E5170">
        <w:rPr>
          <w:rFonts w:asciiTheme="minorHAnsi" w:hAnsiTheme="minorHAnsi" w:cstheme="minorHAnsi"/>
          <w:sz w:val="21"/>
          <w:szCs w:val="21"/>
        </w:rPr>
        <w:t xml:space="preserve"> from the property owner across whose property access is provided. Such written permission must contain provisions for ma</w:t>
      </w:r>
      <w:r w:rsidR="00830AEC" w:rsidRPr="009E5170">
        <w:rPr>
          <w:rFonts w:asciiTheme="minorHAnsi" w:hAnsiTheme="minorHAnsi" w:cstheme="minorHAnsi"/>
          <w:sz w:val="21"/>
          <w:szCs w:val="21"/>
        </w:rPr>
        <w:t>intenance mid specify responsib</w:t>
      </w:r>
      <w:r w:rsidRPr="009E5170">
        <w:rPr>
          <w:rFonts w:asciiTheme="minorHAnsi" w:hAnsiTheme="minorHAnsi" w:cstheme="minorHAnsi"/>
          <w:sz w:val="21"/>
          <w:szCs w:val="21"/>
        </w:rPr>
        <w:t>ility;</w:t>
      </w:r>
    </w:p>
    <w:p w14:paraId="3CFD3033" w14:textId="77777777"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 xml:space="preserve">A reflective address sign is </w:t>
      </w:r>
      <w:r w:rsidR="00830AEC" w:rsidRPr="009E5170">
        <w:rPr>
          <w:rFonts w:asciiTheme="minorHAnsi" w:hAnsiTheme="minorHAnsi" w:cstheme="minorHAnsi"/>
          <w:sz w:val="21"/>
          <w:szCs w:val="21"/>
        </w:rPr>
        <w:t>permanently</w:t>
      </w:r>
      <w:r w:rsidRPr="009E5170">
        <w:rPr>
          <w:rFonts w:asciiTheme="minorHAnsi" w:hAnsiTheme="minorHAnsi" w:cstheme="minorHAnsi"/>
          <w:sz w:val="21"/>
          <w:szCs w:val="21"/>
        </w:rPr>
        <w:t xml:space="preserve"> posted and obviously visible at the access point from the street;</w:t>
      </w:r>
    </w:p>
    <w:p w14:paraId="582EF64F" w14:textId="77777777"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Not more than three dwellings use the same access easement, each having a clearly visible reflective address sign;</w:t>
      </w:r>
    </w:p>
    <w:p w14:paraId="1CAC101D" w14:textId="3A15D978"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 xml:space="preserve">No </w:t>
      </w:r>
      <w:r w:rsidR="00B24D72" w:rsidRPr="009E5170">
        <w:rPr>
          <w:rFonts w:asciiTheme="minorHAnsi" w:hAnsiTheme="minorHAnsi" w:cstheme="minorHAnsi"/>
          <w:sz w:val="21"/>
          <w:szCs w:val="21"/>
        </w:rPr>
        <w:t xml:space="preserve">Town of </w:t>
      </w:r>
      <w:r w:rsidR="000A17C9" w:rsidRPr="009E5170">
        <w:rPr>
          <w:rFonts w:asciiTheme="minorHAnsi" w:hAnsiTheme="minorHAnsi" w:cstheme="minorHAnsi"/>
          <w:sz w:val="21"/>
          <w:szCs w:val="21"/>
        </w:rPr>
        <w:t>Maxton</w:t>
      </w:r>
      <w:r w:rsidRPr="009E5170">
        <w:rPr>
          <w:rFonts w:asciiTheme="minorHAnsi" w:hAnsiTheme="minorHAnsi" w:cstheme="minorHAnsi"/>
          <w:sz w:val="21"/>
          <w:szCs w:val="21"/>
        </w:rPr>
        <w:t xml:space="preserve"> Ordinance violations exist on the parent parcel or proposed parcel;</w:t>
      </w:r>
    </w:p>
    <w:p w14:paraId="0FF2F318" w14:textId="77777777"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The parent parcel and resultant lot may not be further subdivided via the minor deviation process;</w:t>
      </w:r>
    </w:p>
    <w:p w14:paraId="766488ED" w14:textId="77777777" w:rsidR="00892BA4"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 xml:space="preserve">The proposed access will have or has adequate width, drainage, and is free from obstruction that </w:t>
      </w:r>
      <w:r w:rsidR="00892BA4" w:rsidRPr="009E5170">
        <w:rPr>
          <w:rFonts w:asciiTheme="minorHAnsi" w:hAnsiTheme="minorHAnsi" w:cstheme="minorHAnsi"/>
          <w:sz w:val="21"/>
          <w:szCs w:val="21"/>
        </w:rPr>
        <w:t xml:space="preserve">might impede emergency responses. </w:t>
      </w:r>
    </w:p>
    <w:p w14:paraId="09E5E88F" w14:textId="2906BBA2" w:rsidR="00F07B59" w:rsidRPr="009E5170" w:rsidRDefault="00F07B59" w:rsidP="001769BB">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The approval signature is in accor</w:t>
      </w:r>
      <w:r w:rsidR="00892BA4" w:rsidRPr="009E5170">
        <w:rPr>
          <w:rFonts w:asciiTheme="minorHAnsi" w:hAnsiTheme="minorHAnsi" w:cstheme="minorHAnsi"/>
          <w:sz w:val="21"/>
          <w:szCs w:val="21"/>
        </w:rPr>
        <w:t xml:space="preserve">dance with </w:t>
      </w:r>
      <w:r w:rsidR="00B24D72" w:rsidRPr="009E5170">
        <w:rPr>
          <w:rFonts w:asciiTheme="minorHAnsi" w:hAnsiTheme="minorHAnsi" w:cstheme="minorHAnsi"/>
          <w:sz w:val="21"/>
          <w:szCs w:val="21"/>
        </w:rPr>
        <w:t xml:space="preserve">Town of </w:t>
      </w:r>
      <w:r w:rsidR="000A17C9" w:rsidRPr="009E5170">
        <w:rPr>
          <w:rFonts w:asciiTheme="minorHAnsi" w:hAnsiTheme="minorHAnsi" w:cstheme="minorHAnsi"/>
          <w:sz w:val="21"/>
          <w:szCs w:val="21"/>
        </w:rPr>
        <w:t>Maxton</w:t>
      </w:r>
      <w:r w:rsidR="00892BA4" w:rsidRPr="009E5170">
        <w:rPr>
          <w:rFonts w:asciiTheme="minorHAnsi" w:hAnsiTheme="minorHAnsi" w:cstheme="minorHAnsi"/>
          <w:sz w:val="21"/>
          <w:szCs w:val="21"/>
        </w:rPr>
        <w:t xml:space="preserve"> Subdivision Ordinance</w:t>
      </w:r>
      <w:r w:rsidRPr="009E5170">
        <w:rPr>
          <w:rFonts w:asciiTheme="minorHAnsi" w:hAnsiTheme="minorHAnsi" w:cstheme="minorHAnsi"/>
          <w:sz w:val="21"/>
          <w:szCs w:val="21"/>
        </w:rPr>
        <w:t>.</w:t>
      </w:r>
    </w:p>
    <w:p w14:paraId="1F851FAC" w14:textId="61B005BD" w:rsidR="002E32D9" w:rsidRPr="009E5170" w:rsidRDefault="00F07B59" w:rsidP="00897BB7">
      <w:pPr>
        <w:pStyle w:val="ListParagraph"/>
        <w:numPr>
          <w:ilvl w:val="0"/>
          <w:numId w:val="14"/>
        </w:numPr>
        <w:spacing w:line="276" w:lineRule="auto"/>
        <w:ind w:left="2790"/>
        <w:jc w:val="both"/>
        <w:rPr>
          <w:rFonts w:asciiTheme="minorHAnsi" w:hAnsiTheme="minorHAnsi" w:cstheme="minorHAnsi"/>
          <w:sz w:val="21"/>
          <w:szCs w:val="21"/>
        </w:rPr>
      </w:pPr>
      <w:r w:rsidRPr="009E5170">
        <w:rPr>
          <w:rFonts w:asciiTheme="minorHAnsi" w:hAnsiTheme="minorHAnsi" w:cstheme="minorHAnsi"/>
          <w:sz w:val="21"/>
          <w:szCs w:val="21"/>
        </w:rPr>
        <w:t>Should</w:t>
      </w:r>
      <w:r w:rsidR="00892BA4" w:rsidRPr="009E5170">
        <w:rPr>
          <w:rFonts w:asciiTheme="minorHAnsi" w:hAnsiTheme="minorHAnsi" w:cstheme="minorHAnsi"/>
          <w:sz w:val="21"/>
          <w:szCs w:val="21"/>
        </w:rPr>
        <w:t xml:space="preserve"> the</w:t>
      </w:r>
      <w:r w:rsidRPr="009E5170">
        <w:rPr>
          <w:rFonts w:asciiTheme="minorHAnsi" w:hAnsiTheme="minorHAnsi" w:cstheme="minorHAnsi"/>
          <w:sz w:val="21"/>
          <w:szCs w:val="21"/>
        </w:rPr>
        <w:t xml:space="preserve"> applicant not meet one or more of</w:t>
      </w:r>
      <w:r w:rsidR="00892BA4" w:rsidRPr="009E5170">
        <w:rPr>
          <w:rFonts w:asciiTheme="minorHAnsi" w:hAnsiTheme="minorHAnsi" w:cstheme="minorHAnsi"/>
          <w:sz w:val="21"/>
          <w:szCs w:val="21"/>
        </w:rPr>
        <w:t xml:space="preserve"> the criteria for a minor devia</w:t>
      </w:r>
      <w:r w:rsidRPr="009E5170">
        <w:rPr>
          <w:rFonts w:asciiTheme="minorHAnsi" w:hAnsiTheme="minorHAnsi" w:cstheme="minorHAnsi"/>
          <w:sz w:val="21"/>
          <w:szCs w:val="21"/>
        </w:rPr>
        <w:t xml:space="preserve">tion, the applicant may appeal to the Board of Adjustment for a variance to the criteria required for approval of a minor deviation. Should </w:t>
      </w:r>
      <w:r w:rsidR="00892BA4" w:rsidRPr="009E5170">
        <w:rPr>
          <w:rFonts w:asciiTheme="minorHAnsi" w:hAnsiTheme="minorHAnsi" w:cstheme="minorHAnsi"/>
          <w:sz w:val="21"/>
          <w:szCs w:val="21"/>
        </w:rPr>
        <w:t xml:space="preserve">the applicant disagree with the </w:t>
      </w:r>
      <w:r w:rsidRPr="009E5170">
        <w:rPr>
          <w:rFonts w:asciiTheme="minorHAnsi" w:hAnsiTheme="minorHAnsi" w:cstheme="minorHAnsi"/>
          <w:sz w:val="21"/>
          <w:szCs w:val="21"/>
        </w:rPr>
        <w:t>determination of the Planning Director, the applicant</w:t>
      </w:r>
      <w:r w:rsidR="00892BA4" w:rsidRPr="009E5170">
        <w:rPr>
          <w:rFonts w:asciiTheme="minorHAnsi" w:hAnsiTheme="minorHAnsi" w:cstheme="minorHAnsi"/>
          <w:sz w:val="21"/>
          <w:szCs w:val="21"/>
        </w:rPr>
        <w:t xml:space="preserve"> </w:t>
      </w:r>
      <w:r w:rsidRPr="009E5170">
        <w:rPr>
          <w:rFonts w:asciiTheme="minorHAnsi" w:hAnsiTheme="minorHAnsi" w:cstheme="minorHAnsi"/>
          <w:sz w:val="21"/>
          <w:szCs w:val="21"/>
        </w:rPr>
        <w:t xml:space="preserve">may appeal the decision or </w:t>
      </w:r>
      <w:r w:rsidR="00892BA4" w:rsidRPr="009E5170">
        <w:rPr>
          <w:rFonts w:asciiTheme="minorHAnsi" w:hAnsiTheme="minorHAnsi" w:cstheme="minorHAnsi"/>
          <w:sz w:val="21"/>
          <w:szCs w:val="21"/>
        </w:rPr>
        <w:t>interpretation of the ordinance t</w:t>
      </w:r>
      <w:r w:rsidRPr="009E5170">
        <w:rPr>
          <w:rFonts w:asciiTheme="minorHAnsi" w:hAnsiTheme="minorHAnsi" w:cstheme="minorHAnsi"/>
          <w:sz w:val="21"/>
          <w:szCs w:val="21"/>
        </w:rPr>
        <w:t xml:space="preserve">o the Board </w:t>
      </w:r>
      <w:r w:rsidR="001769BB" w:rsidRPr="009E5170">
        <w:rPr>
          <w:rFonts w:asciiTheme="minorHAnsi" w:hAnsiTheme="minorHAnsi" w:cstheme="minorHAnsi"/>
          <w:sz w:val="21"/>
          <w:szCs w:val="21"/>
        </w:rPr>
        <w:t>of Adjustment</w:t>
      </w:r>
      <w:r w:rsidRPr="009E5170">
        <w:rPr>
          <w:rFonts w:asciiTheme="minorHAnsi" w:hAnsiTheme="minorHAnsi" w:cstheme="minorHAnsi"/>
          <w:sz w:val="21"/>
          <w:szCs w:val="21"/>
        </w:rPr>
        <w:t>.</w:t>
      </w:r>
      <w:r w:rsidR="00892BA4" w:rsidRPr="009E5170">
        <w:rPr>
          <w:rFonts w:asciiTheme="minorHAnsi" w:hAnsiTheme="minorHAnsi" w:cstheme="minorHAnsi"/>
          <w:sz w:val="21"/>
          <w:szCs w:val="21"/>
        </w:rPr>
        <w:t xml:space="preserve"> In the event there is no Planning Director, the appeals shall be directly to the Board of Zoning Adjustment.</w:t>
      </w:r>
    </w:p>
    <w:p w14:paraId="511CC0DB" w14:textId="77777777" w:rsidR="002E32D9" w:rsidRPr="009E5170" w:rsidRDefault="002E32D9"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3" w:name="_Toc70757340"/>
      <w:bookmarkStart w:id="14" w:name="_Toc132212111"/>
      <w:r w:rsidRPr="009E5170">
        <w:rPr>
          <w:b/>
          <w:smallCaps/>
          <w:color w:val="auto"/>
          <w:sz w:val="21"/>
        </w:rPr>
        <w:lastRenderedPageBreak/>
        <w:t>3.5   Types of</w:t>
      </w:r>
      <w:r w:rsidR="00C66990" w:rsidRPr="009E5170">
        <w:rPr>
          <w:b/>
          <w:smallCaps/>
          <w:color w:val="auto"/>
          <w:sz w:val="21"/>
        </w:rPr>
        <w:t xml:space="preserve"> Zoning </w:t>
      </w:r>
      <w:r w:rsidRPr="009E5170">
        <w:rPr>
          <w:b/>
          <w:smallCaps/>
          <w:color w:val="auto"/>
          <w:sz w:val="21"/>
        </w:rPr>
        <w:t>Map Interpretation.</w:t>
      </w:r>
      <w:bookmarkEnd w:id="13"/>
      <w:bookmarkEnd w:id="14"/>
      <w:r w:rsidRPr="009E5170">
        <w:rPr>
          <w:b/>
          <w:smallCaps/>
          <w:color w:val="auto"/>
          <w:sz w:val="21"/>
        </w:rPr>
        <w:t xml:space="preserve">   </w:t>
      </w:r>
    </w:p>
    <w:p w14:paraId="571F7450" w14:textId="6AA34520" w:rsidR="002E32D9" w:rsidRPr="009E5170" w:rsidRDefault="001769BB" w:rsidP="001769BB">
      <w:pPr>
        <w:spacing w:line="276" w:lineRule="auto"/>
        <w:ind w:left="720" w:hanging="720"/>
        <w:jc w:val="both"/>
        <w:rPr>
          <w:rFonts w:asciiTheme="minorHAnsi" w:hAnsiTheme="minorHAnsi" w:cstheme="minorHAnsi"/>
          <w:sz w:val="21"/>
          <w:szCs w:val="21"/>
        </w:rPr>
      </w:pPr>
      <w:r w:rsidRPr="009E5170">
        <w:rPr>
          <w:rFonts w:asciiTheme="minorHAnsi" w:hAnsiTheme="minorHAnsi" w:cstheme="minorHAnsi"/>
          <w:sz w:val="21"/>
          <w:szCs w:val="21"/>
        </w:rPr>
        <w:t xml:space="preserve">3.5.1. </w:t>
      </w:r>
      <w:r w:rsidRPr="009E5170">
        <w:rPr>
          <w:rFonts w:asciiTheme="minorHAnsi" w:hAnsiTheme="minorHAnsi" w:cstheme="minorHAnsi"/>
          <w:sz w:val="21"/>
          <w:szCs w:val="21"/>
        </w:rPr>
        <w:tab/>
      </w:r>
      <w:r w:rsidR="002E32D9" w:rsidRPr="009E5170">
        <w:rPr>
          <w:rFonts w:asciiTheme="minorHAnsi" w:hAnsiTheme="minorHAnsi" w:cstheme="minorHAnsi"/>
          <w:sz w:val="21"/>
          <w:szCs w:val="21"/>
        </w:rPr>
        <w:t xml:space="preserve">Where uncertainty exists with respect to the boundaries of any districts shown on the Zoning Map, the following rules shall apply: </w:t>
      </w:r>
    </w:p>
    <w:p w14:paraId="149FCEAB" w14:textId="77777777" w:rsidR="000A17C9" w:rsidRPr="009E5170" w:rsidRDefault="000A17C9" w:rsidP="001769BB">
      <w:pPr>
        <w:spacing w:line="276" w:lineRule="auto"/>
        <w:ind w:left="720" w:hanging="720"/>
        <w:jc w:val="both"/>
        <w:rPr>
          <w:rFonts w:asciiTheme="minorHAnsi" w:hAnsiTheme="minorHAnsi" w:cstheme="minorHAnsi"/>
          <w:sz w:val="21"/>
          <w:szCs w:val="21"/>
        </w:rPr>
      </w:pPr>
    </w:p>
    <w:p w14:paraId="6CBE0A56" w14:textId="3A30C438" w:rsidR="00892BA4" w:rsidRPr="009E5170" w:rsidRDefault="00D60EB4" w:rsidP="001769BB">
      <w:pPr>
        <w:pStyle w:val="ListParagraph"/>
        <w:numPr>
          <w:ilvl w:val="0"/>
          <w:numId w:val="15"/>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Property</w:t>
      </w:r>
      <w:r w:rsidR="002E32D9" w:rsidRPr="009E5170">
        <w:rPr>
          <w:rFonts w:asciiTheme="minorHAnsi" w:hAnsiTheme="minorHAnsi" w:cstheme="minorHAnsi"/>
          <w:i/>
          <w:sz w:val="21"/>
          <w:szCs w:val="21"/>
          <w:u w:val="single"/>
        </w:rPr>
        <w:t xml:space="preserve"> Lines</w:t>
      </w:r>
      <w:r w:rsidR="002E32D9" w:rsidRPr="009E5170">
        <w:rPr>
          <w:rFonts w:asciiTheme="minorHAnsi" w:hAnsiTheme="minorHAnsi" w:cstheme="minorHAnsi"/>
          <w:sz w:val="21"/>
          <w:szCs w:val="21"/>
        </w:rPr>
        <w:t xml:space="preserve">. Where district boundaries are indicated as approximately following street lines, alley lines, and lot lines, such lines shall be construed to be such boundaries. Where streets, highways, railroads, water courses, and similar areas with width are indicated as the district boundary, the actual district boundary line shall </w:t>
      </w:r>
      <w:r w:rsidR="00892BA4" w:rsidRPr="009E5170">
        <w:rPr>
          <w:rFonts w:asciiTheme="minorHAnsi" w:hAnsiTheme="minorHAnsi" w:cstheme="minorHAnsi"/>
          <w:sz w:val="21"/>
          <w:szCs w:val="21"/>
        </w:rPr>
        <w:t>be the centerline of such area.</w:t>
      </w:r>
    </w:p>
    <w:p w14:paraId="3CBCF8E6" w14:textId="77777777" w:rsidR="00D60EB4" w:rsidRPr="009E5170" w:rsidRDefault="00D60EB4" w:rsidP="00D60EB4">
      <w:pPr>
        <w:pStyle w:val="ListParagraph"/>
        <w:spacing w:line="276" w:lineRule="auto"/>
        <w:ind w:left="1440"/>
        <w:jc w:val="both"/>
        <w:rPr>
          <w:rFonts w:asciiTheme="minorHAnsi" w:hAnsiTheme="minorHAnsi" w:cstheme="minorHAnsi"/>
          <w:sz w:val="21"/>
          <w:szCs w:val="21"/>
        </w:rPr>
      </w:pPr>
    </w:p>
    <w:p w14:paraId="60531C54" w14:textId="57F713BC" w:rsidR="00D60EB4" w:rsidRPr="009E5170" w:rsidRDefault="00D60EB4" w:rsidP="00D60EB4">
      <w:pPr>
        <w:pStyle w:val="ListParagraph"/>
        <w:numPr>
          <w:ilvl w:val="0"/>
          <w:numId w:val="15"/>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Zoning District Boundaries</w:t>
      </w:r>
      <w:r w:rsidRPr="009E5170">
        <w:rPr>
          <w:rFonts w:asciiTheme="minorHAnsi" w:hAnsiTheme="minorHAnsi" w:cstheme="minorHAnsi"/>
          <w:sz w:val="21"/>
          <w:szCs w:val="21"/>
        </w:rPr>
        <w:t>.   Where district boundaries prove to be uncertain as to their location on the official zoning map, the following rules shall apply.</w:t>
      </w:r>
    </w:p>
    <w:p w14:paraId="6F7299BB" w14:textId="77777777" w:rsidR="00D60EB4" w:rsidRPr="009E5170"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Theme="minorHAnsi" w:hAnsiTheme="minorHAnsi" w:cstheme="minorHAnsi"/>
          <w:sz w:val="21"/>
          <w:szCs w:val="21"/>
        </w:rPr>
      </w:pPr>
    </w:p>
    <w:p w14:paraId="1A808542" w14:textId="0B4295D8" w:rsidR="00D60EB4" w:rsidRPr="006E2A66" w:rsidRDefault="00D60EB4" w:rsidP="00D60EB4">
      <w:pPr>
        <w:pStyle w:val="ListParagraph"/>
        <w:numPr>
          <w:ilvl w:val="0"/>
          <w:numId w:val="1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r w:rsidRPr="006E2A66">
        <w:rPr>
          <w:rFonts w:asciiTheme="minorHAnsi" w:hAnsiTheme="minorHAnsi" w:cstheme="minorHAnsi"/>
          <w:sz w:val="21"/>
          <w:szCs w:val="21"/>
        </w:rPr>
        <w:t>Unless otherwise specifically indicated where district boundaries are indicated on the zoning map as approximately parallel to or following the centerline of a street, highway, railroad, right</w:t>
      </w:r>
      <w:r w:rsidRPr="006E2A66">
        <w:rPr>
          <w:rFonts w:asciiTheme="minorHAnsi" w:hAnsiTheme="minorHAnsi" w:cstheme="minorHAnsi"/>
          <w:sz w:val="21"/>
          <w:szCs w:val="21"/>
        </w:rPr>
        <w:noBreakHyphen/>
        <w:t>of</w:t>
      </w:r>
      <w:r w:rsidRPr="006E2A66">
        <w:rPr>
          <w:rFonts w:asciiTheme="minorHAnsi" w:hAnsiTheme="minorHAnsi" w:cstheme="minorHAnsi"/>
          <w:sz w:val="21"/>
          <w:szCs w:val="21"/>
        </w:rPr>
        <w:noBreakHyphen/>
        <w:t>way, utility easement, stream bed or river bed, or the lines extended, then the lines shall be construed to be the district boundaries.</w:t>
      </w:r>
    </w:p>
    <w:p w14:paraId="4F850539" w14:textId="77777777" w:rsidR="00D60EB4" w:rsidRPr="006E2A66"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p>
    <w:p w14:paraId="3D264A27" w14:textId="0A55138F" w:rsidR="00D60EB4" w:rsidRPr="006E2A66" w:rsidRDefault="00D60EB4" w:rsidP="00D60EB4">
      <w:pPr>
        <w:pStyle w:val="ListParagraph"/>
        <w:numPr>
          <w:ilvl w:val="0"/>
          <w:numId w:val="1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r w:rsidRPr="006E2A66">
        <w:rPr>
          <w:rFonts w:asciiTheme="minorHAnsi" w:hAnsiTheme="minorHAnsi" w:cstheme="minorHAnsi"/>
          <w:sz w:val="21"/>
          <w:szCs w:val="21"/>
        </w:rPr>
        <w:t>Boundaries indicated as approximately following plotted lot lines shall be construed as following the lot lines.</w:t>
      </w:r>
    </w:p>
    <w:p w14:paraId="00F789F9" w14:textId="77777777" w:rsidR="00D60EB4" w:rsidRPr="006E2A66"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p>
    <w:p w14:paraId="3374B3BB" w14:textId="503FCF1A" w:rsidR="00D60EB4" w:rsidRPr="006E2A66" w:rsidRDefault="00D60EB4" w:rsidP="00D60EB4">
      <w:pPr>
        <w:pStyle w:val="ListParagraph"/>
        <w:numPr>
          <w:ilvl w:val="0"/>
          <w:numId w:val="1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r w:rsidRPr="006E2A66">
        <w:rPr>
          <w:rFonts w:asciiTheme="minorHAnsi" w:hAnsiTheme="minorHAnsi" w:cstheme="minorHAnsi"/>
          <w:sz w:val="21"/>
          <w:szCs w:val="21"/>
        </w:rPr>
        <w:t>Boundaries indicated as approximately following the town limits shall be construed as following the town limits.</w:t>
      </w:r>
    </w:p>
    <w:p w14:paraId="1F1FCF19" w14:textId="77777777" w:rsidR="00D60EB4" w:rsidRPr="006E2A66"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p>
    <w:p w14:paraId="2258BFF9" w14:textId="204A343D" w:rsidR="00D60EB4" w:rsidRPr="006E2A66" w:rsidRDefault="00D60EB4" w:rsidP="00D60EB4">
      <w:pPr>
        <w:pStyle w:val="ListParagraph"/>
        <w:numPr>
          <w:ilvl w:val="0"/>
          <w:numId w:val="1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r w:rsidRPr="006E2A66">
        <w:rPr>
          <w:rFonts w:asciiTheme="minorHAnsi" w:hAnsiTheme="minorHAnsi" w:cstheme="minorHAnsi"/>
          <w:sz w:val="21"/>
          <w:szCs w:val="21"/>
        </w:rPr>
        <w:t>If a district boundary divides a lot, the requirements for the district in which the greater portion of the lot lies shall be extended to the balance of the lot; but the extension shall not include any part of the lot which lies more than 50 feet beyond the district boundary and the remaining parcel shall not be less than the minimum required for the district in which it is located.</w:t>
      </w:r>
    </w:p>
    <w:p w14:paraId="41C97309" w14:textId="77777777" w:rsidR="00D60EB4" w:rsidRPr="006E2A66"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p>
    <w:p w14:paraId="684EEB9C" w14:textId="4BFB0C69" w:rsidR="00D60EB4" w:rsidRPr="006E2A66" w:rsidRDefault="00D60EB4" w:rsidP="00D60EB4">
      <w:pPr>
        <w:pStyle w:val="ListParagraph"/>
        <w:numPr>
          <w:ilvl w:val="0"/>
          <w:numId w:val="1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r w:rsidRPr="006E2A66">
        <w:rPr>
          <w:rFonts w:asciiTheme="minorHAnsi" w:hAnsiTheme="minorHAnsi" w:cstheme="minorHAnsi"/>
          <w:sz w:val="21"/>
          <w:szCs w:val="21"/>
        </w:rPr>
        <w:t>Where any public street or alley is officially vacated or abandoned, the regulations applicable to parcels of adjoining property shall apply to that portion of the street or alley by virtue of the vacation or abandonment.</w:t>
      </w:r>
    </w:p>
    <w:p w14:paraId="36B19ED5" w14:textId="77777777" w:rsidR="00D60EB4" w:rsidRPr="006E2A66"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p>
    <w:p w14:paraId="57271F14" w14:textId="283C232A" w:rsidR="00D60EB4" w:rsidRPr="006E2A66" w:rsidRDefault="00D60EB4" w:rsidP="00D60EB4">
      <w:pPr>
        <w:pStyle w:val="ListParagraph"/>
        <w:numPr>
          <w:ilvl w:val="0"/>
          <w:numId w:val="18"/>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980" w:hanging="450"/>
        <w:jc w:val="both"/>
        <w:rPr>
          <w:rFonts w:asciiTheme="minorHAnsi" w:hAnsiTheme="minorHAnsi" w:cstheme="minorHAnsi"/>
          <w:sz w:val="21"/>
          <w:szCs w:val="21"/>
        </w:rPr>
      </w:pPr>
      <w:r w:rsidRPr="006E2A66">
        <w:rPr>
          <w:rFonts w:asciiTheme="minorHAnsi" w:hAnsiTheme="minorHAnsi" w:cstheme="minorHAnsi"/>
          <w:sz w:val="21"/>
          <w:szCs w:val="21"/>
        </w:rPr>
        <w:t>If any further uncertainty exists, the Board of Adjustment shall interpret the intent of the map as to location of the boundaries.</w:t>
      </w:r>
    </w:p>
    <w:p w14:paraId="64E68A94" w14:textId="77777777" w:rsidR="00D60EB4" w:rsidRPr="009E5170" w:rsidRDefault="00D60EB4" w:rsidP="00D60EB4">
      <w:pPr>
        <w:spacing w:line="276" w:lineRule="auto"/>
        <w:rPr>
          <w:rFonts w:asciiTheme="minorHAnsi" w:hAnsiTheme="minorHAnsi" w:cstheme="minorHAnsi"/>
          <w:b/>
          <w:bCs/>
          <w:i/>
          <w:sz w:val="21"/>
          <w:szCs w:val="21"/>
        </w:rPr>
      </w:pPr>
    </w:p>
    <w:p w14:paraId="7DA4B426" w14:textId="04E6105B" w:rsidR="00D60EB4" w:rsidRPr="009E5170" w:rsidRDefault="00D60EB4" w:rsidP="00D60EB4">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VIII, Section 44-268)</w:t>
      </w:r>
    </w:p>
    <w:p w14:paraId="4E680F0B" w14:textId="100A0280" w:rsidR="00D60EB4" w:rsidRPr="009E5170" w:rsidRDefault="00D60EB4" w:rsidP="00D60EB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Theme="minorHAnsi" w:hAnsiTheme="minorHAnsi" w:cstheme="minorHAnsi"/>
          <w:sz w:val="21"/>
          <w:szCs w:val="21"/>
        </w:rPr>
      </w:pPr>
    </w:p>
    <w:p w14:paraId="519F66F3" w14:textId="17B3C722" w:rsidR="002E32D9" w:rsidRPr="009E5170" w:rsidRDefault="002E32D9" w:rsidP="00D60EB4">
      <w:pPr>
        <w:pStyle w:val="ListParagraph"/>
        <w:numPr>
          <w:ilvl w:val="0"/>
          <w:numId w:val="15"/>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Vacated or Abandoned Streets.</w:t>
      </w:r>
      <w:r w:rsidRPr="009E5170">
        <w:rPr>
          <w:rFonts w:asciiTheme="minorHAnsi" w:hAnsiTheme="minorHAnsi" w:cstheme="minorHAnsi"/>
          <w:sz w:val="21"/>
          <w:szCs w:val="21"/>
        </w:rPr>
        <w:t xml:space="preserve"> Where any street or alley is hereafter officially vacated or abandoned, the zoning regulations applicable to each parcel of abutting property shall apply to the centerline of such abandoned street or alley. </w:t>
      </w:r>
    </w:p>
    <w:p w14:paraId="21F45D2B" w14:textId="77777777" w:rsidR="000A17C9" w:rsidRPr="009E5170" w:rsidRDefault="000A17C9" w:rsidP="000A17C9">
      <w:pPr>
        <w:pStyle w:val="ListParagraph"/>
        <w:spacing w:line="276" w:lineRule="auto"/>
        <w:ind w:left="1440"/>
        <w:jc w:val="both"/>
        <w:rPr>
          <w:rFonts w:asciiTheme="minorHAnsi" w:hAnsiTheme="minorHAnsi" w:cstheme="minorHAnsi"/>
          <w:sz w:val="21"/>
          <w:szCs w:val="21"/>
        </w:rPr>
      </w:pPr>
    </w:p>
    <w:p w14:paraId="6B3D4CB8" w14:textId="29439D40" w:rsidR="002E32D9" w:rsidRPr="009E5170" w:rsidRDefault="002E32D9" w:rsidP="001769BB">
      <w:pPr>
        <w:pStyle w:val="ListParagraph"/>
        <w:numPr>
          <w:ilvl w:val="0"/>
          <w:numId w:val="15"/>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Split Zoned Parcels.</w:t>
      </w:r>
      <w:r w:rsidRPr="009E5170">
        <w:rPr>
          <w:rFonts w:asciiTheme="minorHAnsi" w:hAnsiTheme="minorHAnsi" w:cstheme="minorHAnsi"/>
          <w:sz w:val="21"/>
          <w:szCs w:val="21"/>
        </w:rPr>
        <w:t xml:space="preserve"> If a district boundary divides a parcel, the requirement for the district in which the greater portion of the parcel lies shall be extended to the remainder of the parcel, provided that such extension shall not include any part of such parcel which lies more than one hundred and fifty (150) feet beyond the existing district boundary, and further provided </w:t>
      </w:r>
      <w:r w:rsidRPr="009E5170">
        <w:rPr>
          <w:rFonts w:asciiTheme="minorHAnsi" w:hAnsiTheme="minorHAnsi" w:cstheme="minorHAnsi"/>
          <w:sz w:val="21"/>
          <w:szCs w:val="21"/>
        </w:rPr>
        <w:lastRenderedPageBreak/>
        <w:t xml:space="preserve">that the remaining parcel shall not be less than the minimum required lot area for the district in which it is located. Following adoption of this Ordinance, split zoning of parcels will not be permitted. </w:t>
      </w:r>
    </w:p>
    <w:p w14:paraId="785F9030" w14:textId="23AE4698" w:rsidR="000A17C9" w:rsidRPr="009E5170" w:rsidRDefault="000A17C9" w:rsidP="000A17C9">
      <w:pPr>
        <w:spacing w:line="276" w:lineRule="auto"/>
        <w:jc w:val="both"/>
        <w:rPr>
          <w:rFonts w:asciiTheme="minorHAnsi" w:hAnsiTheme="minorHAnsi" w:cstheme="minorHAnsi"/>
          <w:sz w:val="21"/>
          <w:szCs w:val="21"/>
        </w:rPr>
      </w:pPr>
    </w:p>
    <w:p w14:paraId="29B523E2" w14:textId="13B9E690" w:rsidR="002E32D9" w:rsidRPr="009E5170" w:rsidRDefault="002E32D9" w:rsidP="001769BB">
      <w:pPr>
        <w:pStyle w:val="ListParagraph"/>
        <w:numPr>
          <w:ilvl w:val="0"/>
          <w:numId w:val="15"/>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Flood Hazard Boundaries.</w:t>
      </w:r>
      <w:r w:rsidRPr="009E5170">
        <w:rPr>
          <w:rFonts w:asciiTheme="minorHAnsi" w:hAnsiTheme="minorHAnsi" w:cstheme="minorHAnsi"/>
          <w:sz w:val="21"/>
          <w:szCs w:val="21"/>
        </w:rPr>
        <w:t xml:space="preserve"> Interpretations of the location of floodway and floodplain boundary lines shall be made by the Zoning Administrator. </w:t>
      </w:r>
    </w:p>
    <w:p w14:paraId="5DCEE260" w14:textId="589056E1" w:rsidR="000A17C9" w:rsidRPr="009E5170" w:rsidRDefault="000A17C9" w:rsidP="000A17C9">
      <w:pPr>
        <w:spacing w:line="276" w:lineRule="auto"/>
        <w:jc w:val="both"/>
        <w:rPr>
          <w:rFonts w:asciiTheme="minorHAnsi" w:hAnsiTheme="minorHAnsi" w:cstheme="minorHAnsi"/>
          <w:sz w:val="21"/>
          <w:szCs w:val="21"/>
        </w:rPr>
      </w:pPr>
    </w:p>
    <w:p w14:paraId="7FD07753" w14:textId="75F6D00B" w:rsidR="002E32D9" w:rsidRPr="009E5170" w:rsidRDefault="002E32D9" w:rsidP="002E32D9">
      <w:pPr>
        <w:pStyle w:val="ListParagraph"/>
        <w:numPr>
          <w:ilvl w:val="0"/>
          <w:numId w:val="15"/>
        </w:numPr>
        <w:spacing w:line="276" w:lineRule="auto"/>
        <w:jc w:val="both"/>
        <w:rPr>
          <w:rFonts w:asciiTheme="minorHAnsi" w:hAnsiTheme="minorHAnsi" w:cstheme="minorHAnsi"/>
          <w:sz w:val="21"/>
          <w:szCs w:val="21"/>
        </w:rPr>
      </w:pPr>
      <w:r w:rsidRPr="009E5170">
        <w:rPr>
          <w:rFonts w:asciiTheme="minorHAnsi" w:hAnsiTheme="minorHAnsi" w:cstheme="minorHAnsi"/>
          <w:i/>
          <w:sz w:val="21"/>
          <w:szCs w:val="21"/>
          <w:u w:val="single"/>
        </w:rPr>
        <w:t>Board of Adjustment.</w:t>
      </w:r>
      <w:r w:rsidRPr="009E5170">
        <w:rPr>
          <w:rFonts w:asciiTheme="minorHAnsi" w:hAnsiTheme="minorHAnsi" w:cstheme="minorHAnsi"/>
          <w:sz w:val="21"/>
          <w:szCs w:val="21"/>
        </w:rPr>
        <w:t xml:space="preserve"> In case any further uncertainty exists, the Board of Adjustment shall interpret the intent of the map as to location of such boundaries. </w:t>
      </w:r>
    </w:p>
    <w:p w14:paraId="7B7EAC66" w14:textId="77777777" w:rsidR="002E32D9" w:rsidRPr="009E5170" w:rsidRDefault="002E32D9"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5" w:name="_Toc70757341"/>
      <w:bookmarkStart w:id="16" w:name="_Toc132212112"/>
      <w:r w:rsidRPr="009E5170">
        <w:rPr>
          <w:b/>
          <w:smallCaps/>
          <w:color w:val="auto"/>
          <w:sz w:val="21"/>
        </w:rPr>
        <w:t>3.6   Relationship of Zoning Map to Comprehensive Land Use Plan.</w:t>
      </w:r>
      <w:bookmarkEnd w:id="15"/>
      <w:bookmarkEnd w:id="16"/>
      <w:r w:rsidRPr="009E5170">
        <w:rPr>
          <w:b/>
          <w:smallCaps/>
          <w:color w:val="auto"/>
          <w:sz w:val="21"/>
        </w:rPr>
        <w:t xml:space="preserve">  </w:t>
      </w:r>
    </w:p>
    <w:p w14:paraId="788CF0BC" w14:textId="296BFCA3" w:rsidR="002E32D9" w:rsidRPr="009E5170" w:rsidRDefault="00A20457" w:rsidP="00B26D8D">
      <w:pPr>
        <w:spacing w:line="276" w:lineRule="auto"/>
        <w:ind w:left="720" w:hanging="720"/>
        <w:jc w:val="both"/>
        <w:rPr>
          <w:rFonts w:asciiTheme="minorHAnsi" w:hAnsiTheme="minorHAnsi" w:cstheme="minorHAnsi"/>
          <w:b/>
          <w:bCs/>
          <w:i/>
          <w:sz w:val="21"/>
        </w:rPr>
      </w:pPr>
      <w:r w:rsidRPr="009E5170">
        <w:rPr>
          <w:rFonts w:asciiTheme="minorHAnsi" w:hAnsiTheme="minorHAnsi" w:cstheme="minorHAnsi"/>
          <w:sz w:val="21"/>
          <w:szCs w:val="21"/>
        </w:rPr>
        <w:t>3.6.1.</w:t>
      </w:r>
      <w:r w:rsidRPr="009E5170">
        <w:rPr>
          <w:rFonts w:asciiTheme="minorHAnsi" w:hAnsiTheme="minorHAnsi" w:cstheme="minorHAnsi"/>
          <w:sz w:val="21"/>
          <w:szCs w:val="21"/>
        </w:rPr>
        <w:tab/>
      </w:r>
      <w:r w:rsidR="002E32D9" w:rsidRPr="009E5170">
        <w:rPr>
          <w:rFonts w:asciiTheme="minorHAnsi" w:hAnsiTheme="minorHAnsi" w:cstheme="minorHAnsi"/>
          <w:sz w:val="21"/>
          <w:szCs w:val="21"/>
        </w:rPr>
        <w:t xml:space="preserve">It is the intention of the Board of Commissioners that this Ordinance implement the planning policies adopted by the </w:t>
      </w:r>
      <w:r w:rsidRPr="009E5170">
        <w:rPr>
          <w:rFonts w:asciiTheme="minorHAnsi" w:hAnsiTheme="minorHAnsi" w:cstheme="minorHAnsi"/>
          <w:sz w:val="21"/>
          <w:szCs w:val="21"/>
        </w:rPr>
        <w:t xml:space="preserve">elected </w:t>
      </w:r>
      <w:r w:rsidR="002E32D9" w:rsidRPr="009E5170">
        <w:rPr>
          <w:rFonts w:asciiTheme="minorHAnsi" w:hAnsiTheme="minorHAnsi" w:cstheme="minorHAnsi"/>
          <w:sz w:val="21"/>
          <w:szCs w:val="21"/>
        </w:rPr>
        <w:t xml:space="preserve">board for the </w:t>
      </w:r>
      <w:r w:rsidRPr="009E5170">
        <w:rPr>
          <w:rFonts w:asciiTheme="minorHAnsi" w:hAnsiTheme="minorHAnsi" w:cstheme="minorHAnsi"/>
          <w:sz w:val="21"/>
          <w:szCs w:val="21"/>
        </w:rPr>
        <w:t>Town,</w:t>
      </w:r>
      <w:r w:rsidR="002E32D9" w:rsidRPr="009E5170">
        <w:rPr>
          <w:rFonts w:asciiTheme="minorHAnsi" w:hAnsiTheme="minorHAnsi" w:cstheme="minorHAnsi"/>
          <w:sz w:val="21"/>
          <w:szCs w:val="21"/>
        </w:rPr>
        <w:t xml:space="preserve"> as reflected in the </w:t>
      </w:r>
      <w:r w:rsidR="00B24D72" w:rsidRPr="009E5170">
        <w:rPr>
          <w:rFonts w:asciiTheme="minorHAnsi" w:hAnsiTheme="minorHAnsi" w:cstheme="minorHAnsi"/>
          <w:sz w:val="21"/>
          <w:szCs w:val="21"/>
        </w:rPr>
        <w:t xml:space="preserve">Town of </w:t>
      </w:r>
      <w:r w:rsidR="000A17C9" w:rsidRPr="009E5170">
        <w:rPr>
          <w:rFonts w:asciiTheme="minorHAnsi" w:hAnsiTheme="minorHAnsi" w:cstheme="minorHAnsi"/>
          <w:sz w:val="21"/>
          <w:szCs w:val="21"/>
        </w:rPr>
        <w:t>Maxton</w:t>
      </w:r>
      <w:r w:rsidR="002E32D9" w:rsidRPr="009E5170">
        <w:rPr>
          <w:rFonts w:asciiTheme="minorHAnsi" w:hAnsiTheme="minorHAnsi" w:cstheme="minorHAnsi"/>
          <w:sz w:val="21"/>
          <w:szCs w:val="21"/>
        </w:rPr>
        <w:t xml:space="preserve"> Comprehensive Land Use Plan and other planning documents. </w:t>
      </w:r>
      <w:r w:rsidR="002E32D9" w:rsidRPr="009E5170">
        <w:rPr>
          <w:rFonts w:asciiTheme="minorHAnsi" w:hAnsiTheme="minorHAnsi" w:cstheme="minorHAnsi"/>
          <w:b/>
          <w:i/>
          <w:sz w:val="21"/>
        </w:rPr>
        <w:t xml:space="preserve">Statutory Authority – NCGS </w:t>
      </w:r>
      <w:r w:rsidR="002E32D9" w:rsidRPr="009E5170">
        <w:rPr>
          <w:rFonts w:asciiTheme="minorHAnsi" w:hAnsiTheme="minorHAnsi" w:cstheme="minorHAnsi"/>
          <w:b/>
          <w:bCs/>
          <w:i/>
          <w:sz w:val="21"/>
        </w:rPr>
        <w:t>§ 160D-701</w:t>
      </w:r>
    </w:p>
    <w:p w14:paraId="0B1D0092" w14:textId="77777777" w:rsidR="00787F5B" w:rsidRPr="009E5170" w:rsidRDefault="00787F5B" w:rsidP="00897BB7">
      <w:pPr>
        <w:spacing w:line="276" w:lineRule="auto"/>
        <w:jc w:val="both"/>
        <w:rPr>
          <w:rFonts w:asciiTheme="minorHAnsi" w:hAnsiTheme="minorHAnsi" w:cstheme="minorHAnsi"/>
          <w:sz w:val="21"/>
          <w:szCs w:val="21"/>
        </w:rPr>
      </w:pPr>
    </w:p>
    <w:p w14:paraId="51FC58FA" w14:textId="77777777" w:rsidR="002E32D9" w:rsidRPr="009E5170" w:rsidRDefault="00C66990"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17" w:name="_Toc70757342"/>
      <w:bookmarkStart w:id="18" w:name="_Toc132212113"/>
      <w:r w:rsidRPr="009E5170">
        <w:rPr>
          <w:b/>
          <w:smallCaps/>
          <w:color w:val="auto"/>
          <w:sz w:val="21"/>
        </w:rPr>
        <w:t xml:space="preserve">3.7   </w:t>
      </w:r>
      <w:bookmarkStart w:id="19" w:name="_Toc70757343"/>
      <w:bookmarkEnd w:id="17"/>
      <w:r w:rsidR="002E32D9" w:rsidRPr="009E5170">
        <w:rPr>
          <w:b/>
          <w:smallCaps/>
          <w:color w:val="auto"/>
          <w:sz w:val="21"/>
        </w:rPr>
        <w:t>North Carolina State Building Codes.</w:t>
      </w:r>
      <w:bookmarkEnd w:id="18"/>
      <w:bookmarkEnd w:id="19"/>
      <w:r w:rsidR="002E32D9" w:rsidRPr="009E5170">
        <w:rPr>
          <w:b/>
          <w:smallCaps/>
          <w:color w:val="auto"/>
          <w:sz w:val="21"/>
        </w:rPr>
        <w:t xml:space="preserve">  </w:t>
      </w:r>
    </w:p>
    <w:p w14:paraId="7A372B49" w14:textId="676CD516" w:rsidR="00787F5B" w:rsidRPr="009E5170" w:rsidRDefault="00A20457" w:rsidP="00E97BD2">
      <w:pPr>
        <w:spacing w:after="200" w:line="276" w:lineRule="auto"/>
        <w:ind w:left="720" w:right="-180" w:hanging="720"/>
        <w:rPr>
          <w:rFonts w:asciiTheme="minorHAnsi" w:eastAsia="Calibri" w:hAnsiTheme="minorHAnsi" w:cstheme="minorHAnsi"/>
          <w:sz w:val="21"/>
          <w:szCs w:val="21"/>
        </w:rPr>
      </w:pPr>
      <w:r w:rsidRPr="009E5170">
        <w:rPr>
          <w:rFonts w:ascii="Calibri" w:eastAsia="Calibri" w:hAnsi="Calibri" w:cstheme="minorHAnsi"/>
          <w:sz w:val="21"/>
          <w:szCs w:val="21"/>
        </w:rPr>
        <w:t>3.7.1.</w:t>
      </w:r>
      <w:r w:rsidRPr="009E5170">
        <w:rPr>
          <w:rFonts w:ascii="Calibri" w:eastAsia="Calibri" w:hAnsi="Calibri" w:cstheme="minorHAnsi"/>
          <w:sz w:val="21"/>
          <w:szCs w:val="21"/>
        </w:rPr>
        <w:tab/>
      </w:r>
      <w:r w:rsidR="00B24D72" w:rsidRPr="009E5170">
        <w:rPr>
          <w:rFonts w:asciiTheme="minorHAnsi" w:eastAsia="Calibri" w:hAnsiTheme="minorHAnsi" w:cstheme="minorHAnsi"/>
          <w:sz w:val="21"/>
          <w:szCs w:val="21"/>
        </w:rPr>
        <w:t xml:space="preserve">Town of </w:t>
      </w:r>
      <w:r w:rsidR="000A17C9" w:rsidRPr="009E5170">
        <w:rPr>
          <w:rFonts w:asciiTheme="minorHAnsi" w:eastAsia="Calibri" w:hAnsiTheme="minorHAnsi" w:cstheme="minorHAnsi"/>
          <w:sz w:val="21"/>
          <w:szCs w:val="21"/>
        </w:rPr>
        <w:t>Maxton</w:t>
      </w:r>
      <w:r w:rsidR="002E32D9" w:rsidRPr="009E5170">
        <w:rPr>
          <w:rFonts w:asciiTheme="minorHAnsi" w:eastAsia="Calibri" w:hAnsiTheme="minorHAnsi" w:cstheme="minorHAnsi"/>
          <w:sz w:val="21"/>
          <w:szCs w:val="21"/>
        </w:rPr>
        <w:t xml:space="preserve"> hereby adopts by reference the North Carolina State Building Code with appendices. This shall serve as the basis for regulation of building construction and repair. This Ordinance is not intended to conflict with or supersede the North Carolina State Building Code regulations.</w:t>
      </w:r>
    </w:p>
    <w:p w14:paraId="2714DB08" w14:textId="0DF285C0" w:rsidR="00E97BD2" w:rsidRPr="009E5170" w:rsidRDefault="00E97BD2" w:rsidP="00E97BD2">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0" w:name="_Toc132212114"/>
      <w:r w:rsidRPr="009E5170">
        <w:rPr>
          <w:b/>
          <w:smallCaps/>
          <w:color w:val="auto"/>
          <w:sz w:val="21"/>
        </w:rPr>
        <w:t>3.8   Building Permit Required.</w:t>
      </w:r>
      <w:bookmarkEnd w:id="20"/>
    </w:p>
    <w:p w14:paraId="4ED9BC00" w14:textId="77777777" w:rsidR="00E97BD2" w:rsidRPr="009E5170" w:rsidRDefault="00E97BD2" w:rsidP="00E97BD2">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20" w:hanging="720"/>
        <w:jc w:val="both"/>
        <w:rPr>
          <w:rFonts w:asciiTheme="minorHAnsi" w:hAnsiTheme="minorHAnsi" w:cstheme="minorHAnsi"/>
          <w:sz w:val="21"/>
          <w:szCs w:val="21"/>
        </w:rPr>
      </w:pPr>
      <w:r w:rsidRPr="009E5170">
        <w:rPr>
          <w:rFonts w:asciiTheme="minorHAnsi" w:eastAsia="Calibri" w:hAnsiTheme="minorHAnsi" w:cstheme="minorHAnsi"/>
          <w:sz w:val="21"/>
          <w:szCs w:val="21"/>
        </w:rPr>
        <w:t>3.8.1.</w:t>
      </w:r>
      <w:r w:rsidRPr="009E5170">
        <w:rPr>
          <w:rFonts w:asciiTheme="minorHAnsi" w:eastAsia="Calibri" w:hAnsiTheme="minorHAnsi" w:cstheme="minorHAnsi"/>
          <w:sz w:val="21"/>
          <w:szCs w:val="21"/>
        </w:rPr>
        <w:tab/>
      </w:r>
      <w:r w:rsidRPr="009E5170">
        <w:rPr>
          <w:rFonts w:asciiTheme="minorHAnsi" w:hAnsiTheme="minorHAnsi" w:cstheme="minorHAnsi"/>
          <w:sz w:val="21"/>
          <w:szCs w:val="21"/>
        </w:rPr>
        <w:t>No building, sign or other structure shall be erected, moved, extended or enlarged or structurally altered, nor shall any excavation or filling of any lot for the construction of any building be commenced until the appropriate Building Inspector has issued a building permit for the work.</w:t>
      </w:r>
    </w:p>
    <w:p w14:paraId="7EBFC983" w14:textId="77777777" w:rsidR="00E97BD2" w:rsidRPr="009E5170" w:rsidRDefault="00E97BD2" w:rsidP="00E97BD2">
      <w:pPr>
        <w:spacing w:line="276" w:lineRule="auto"/>
        <w:rPr>
          <w:rFonts w:asciiTheme="minorHAnsi" w:hAnsiTheme="minorHAnsi" w:cstheme="minorHAnsi"/>
          <w:b/>
          <w:bCs/>
          <w:i/>
          <w:sz w:val="21"/>
          <w:szCs w:val="21"/>
        </w:rPr>
      </w:pPr>
    </w:p>
    <w:p w14:paraId="70C51BB7" w14:textId="507DF469" w:rsidR="00E97BD2" w:rsidRPr="009E5170" w:rsidRDefault="00E97BD2" w:rsidP="00E97BD2">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I, Section 44-4)</w:t>
      </w:r>
    </w:p>
    <w:p w14:paraId="5537ABD8" w14:textId="5B4CD1FE" w:rsidR="00E97BD2" w:rsidRPr="009E5170" w:rsidRDefault="00E97BD2" w:rsidP="00E97BD2">
      <w:pPr>
        <w:spacing w:after="200" w:line="276" w:lineRule="auto"/>
        <w:ind w:left="720" w:right="-180" w:hanging="720"/>
        <w:rPr>
          <w:rFonts w:asciiTheme="minorHAnsi" w:eastAsia="Calibri" w:hAnsiTheme="minorHAnsi" w:cstheme="minorHAnsi"/>
          <w:sz w:val="21"/>
          <w:szCs w:val="21"/>
        </w:rPr>
      </w:pPr>
    </w:p>
    <w:p w14:paraId="18C0E04D" w14:textId="4D522F40" w:rsidR="00E97BD2" w:rsidRPr="009E5170" w:rsidRDefault="00E97BD2" w:rsidP="00E97BD2">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1" w:name="_Toc132212115"/>
      <w:r w:rsidRPr="009E5170">
        <w:rPr>
          <w:b/>
          <w:smallCaps/>
          <w:color w:val="auto"/>
          <w:sz w:val="21"/>
        </w:rPr>
        <w:t>3.9   Zoning Permit Required.</w:t>
      </w:r>
      <w:bookmarkEnd w:id="21"/>
    </w:p>
    <w:p w14:paraId="3982DBC1" w14:textId="7E93B965" w:rsidR="00E97BD2" w:rsidRPr="009E5170" w:rsidRDefault="00E97BD2" w:rsidP="00E97BD2">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20" w:hanging="720"/>
        <w:jc w:val="both"/>
        <w:rPr>
          <w:rFonts w:asciiTheme="minorHAnsi" w:hAnsiTheme="minorHAnsi" w:cstheme="minorHAnsi"/>
          <w:sz w:val="21"/>
          <w:szCs w:val="21"/>
        </w:rPr>
      </w:pPr>
      <w:r w:rsidRPr="009E5170">
        <w:rPr>
          <w:rFonts w:asciiTheme="minorHAnsi" w:eastAsia="Calibri" w:hAnsiTheme="minorHAnsi" w:cstheme="minorHAnsi"/>
          <w:sz w:val="21"/>
          <w:szCs w:val="21"/>
        </w:rPr>
        <w:t>3.9.1.</w:t>
      </w:r>
      <w:r w:rsidRPr="009E5170">
        <w:rPr>
          <w:rFonts w:asciiTheme="minorHAnsi" w:eastAsia="Calibri" w:hAnsiTheme="minorHAnsi" w:cstheme="minorHAnsi"/>
          <w:sz w:val="21"/>
          <w:szCs w:val="21"/>
        </w:rPr>
        <w:tab/>
      </w:r>
      <w:r w:rsidRPr="009E5170">
        <w:rPr>
          <w:rFonts w:asciiTheme="minorHAnsi" w:hAnsiTheme="minorHAnsi" w:cstheme="minorHAnsi"/>
          <w:sz w:val="21"/>
          <w:szCs w:val="21"/>
        </w:rPr>
        <w:t>No land or lot shall be used or occupied, except for agricultural purposes; and no building, sign or other structure shall be erected, moved, extended or enlarged or structurally altered; nor shall any excavation, or filling of any lot for the construction of any building be commenced until a zoning permit has been issued for the work in accordance with this chapter.</w:t>
      </w:r>
    </w:p>
    <w:p w14:paraId="6C354B66" w14:textId="77777777" w:rsidR="00E97BD2" w:rsidRPr="009E5170" w:rsidRDefault="00E97BD2" w:rsidP="00E97BD2">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20" w:hanging="720"/>
        <w:jc w:val="both"/>
        <w:rPr>
          <w:rFonts w:asciiTheme="minorHAnsi" w:hAnsiTheme="minorHAnsi" w:cstheme="minorHAnsi"/>
          <w:sz w:val="21"/>
          <w:szCs w:val="21"/>
        </w:rPr>
      </w:pPr>
    </w:p>
    <w:p w14:paraId="27128FFC" w14:textId="39815E8D" w:rsidR="00E97BD2" w:rsidRPr="009E5170" w:rsidRDefault="00E97BD2" w:rsidP="00E97BD2">
      <w:pPr>
        <w:spacing w:after="200" w:line="276" w:lineRule="auto"/>
        <w:ind w:left="720" w:right="-180" w:hanging="720"/>
        <w:rPr>
          <w:rFonts w:asciiTheme="minorHAnsi" w:eastAsia="Calibri" w:hAnsiTheme="minorHAnsi" w:cstheme="minorHAnsi"/>
          <w:sz w:val="21"/>
          <w:szCs w:val="21"/>
        </w:rPr>
      </w:pPr>
      <w:r w:rsidRPr="009E5170">
        <w:rPr>
          <w:rFonts w:asciiTheme="minorHAnsi" w:hAnsiTheme="minorHAnsi" w:cstheme="minorHAnsi"/>
          <w:sz w:val="21"/>
          <w:szCs w:val="21"/>
        </w:rPr>
        <w:t>3.9.2.</w:t>
      </w:r>
      <w:r w:rsidRPr="009E5170">
        <w:rPr>
          <w:rFonts w:asciiTheme="minorHAnsi" w:hAnsiTheme="minorHAnsi" w:cstheme="minorHAnsi"/>
          <w:sz w:val="21"/>
          <w:szCs w:val="21"/>
        </w:rPr>
        <w:tab/>
        <w:t>Any change of use shall not be commenced until a zoning permit has been issued.</w:t>
      </w:r>
    </w:p>
    <w:p w14:paraId="32FFB951" w14:textId="0601D0E6" w:rsidR="00E97BD2" w:rsidRPr="009E5170" w:rsidRDefault="00E97BD2" w:rsidP="00E97BD2">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I, Section 44-5)</w:t>
      </w:r>
    </w:p>
    <w:p w14:paraId="0EB7C23A" w14:textId="7492121A" w:rsidR="00E97BD2" w:rsidRPr="009E5170" w:rsidRDefault="00E97BD2" w:rsidP="00E97BD2">
      <w:pPr>
        <w:spacing w:line="276" w:lineRule="auto"/>
        <w:rPr>
          <w:rFonts w:asciiTheme="minorHAnsi" w:hAnsiTheme="minorHAnsi" w:cstheme="minorHAnsi"/>
          <w:b/>
          <w:bCs/>
          <w:i/>
          <w:sz w:val="21"/>
          <w:szCs w:val="21"/>
        </w:rPr>
      </w:pPr>
    </w:p>
    <w:p w14:paraId="4A248467" w14:textId="1B3203F7" w:rsidR="00E97BD2" w:rsidRPr="009E5170" w:rsidRDefault="00E97BD2" w:rsidP="00E97BD2">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2" w:name="_Toc132212116"/>
      <w:r w:rsidRPr="009E5170">
        <w:rPr>
          <w:b/>
          <w:smallCaps/>
          <w:color w:val="auto"/>
          <w:sz w:val="21"/>
        </w:rPr>
        <w:lastRenderedPageBreak/>
        <w:t>3.10   Certificate of Occupancy Required.</w:t>
      </w:r>
      <w:bookmarkEnd w:id="22"/>
    </w:p>
    <w:p w14:paraId="73CB7126" w14:textId="77777777" w:rsidR="00E97BD2" w:rsidRPr="009E5170" w:rsidRDefault="00E97BD2" w:rsidP="00E97BD2">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630" w:hanging="630"/>
        <w:jc w:val="both"/>
        <w:rPr>
          <w:rFonts w:asciiTheme="minorHAnsi" w:hAnsiTheme="minorHAnsi" w:cstheme="minorHAnsi"/>
          <w:sz w:val="21"/>
          <w:szCs w:val="21"/>
        </w:rPr>
      </w:pPr>
      <w:r w:rsidRPr="009E5170">
        <w:rPr>
          <w:rFonts w:asciiTheme="minorHAnsi" w:hAnsiTheme="minorHAnsi" w:cstheme="minorHAnsi"/>
          <w:bCs/>
          <w:sz w:val="21"/>
          <w:szCs w:val="21"/>
        </w:rPr>
        <w:t>3.10.1</w:t>
      </w:r>
      <w:r w:rsidRPr="009E5170">
        <w:rPr>
          <w:rFonts w:asciiTheme="minorHAnsi" w:hAnsiTheme="minorHAnsi" w:cstheme="minorHAnsi"/>
          <w:b/>
          <w:bCs/>
          <w:i/>
          <w:sz w:val="21"/>
          <w:szCs w:val="21"/>
        </w:rPr>
        <w:t xml:space="preserve">. </w:t>
      </w:r>
      <w:r w:rsidRPr="009E5170">
        <w:rPr>
          <w:rFonts w:asciiTheme="minorHAnsi" w:hAnsiTheme="minorHAnsi" w:cstheme="minorHAnsi"/>
          <w:sz w:val="21"/>
          <w:szCs w:val="21"/>
        </w:rPr>
        <w:t>No newly constructed structure, newly constructed addition or alteration to an existing structure, manufactured home, modular structure, sign, land or change in use, in which a zoning permit has been issued shall be used or occupied until the Zoning Administrator has conducted an inspection of the lot upon which the structure or use is located and, upon determination that the structure or use complies with all the provisions of this chapter, shall issue a certificate of occupancy certifying that fact.</w:t>
      </w:r>
    </w:p>
    <w:p w14:paraId="22CD67B5" w14:textId="4B37A964" w:rsidR="00E97BD2" w:rsidRPr="009E5170" w:rsidRDefault="00E97BD2" w:rsidP="00E97BD2">
      <w:pPr>
        <w:spacing w:line="276" w:lineRule="auto"/>
        <w:rPr>
          <w:rFonts w:asciiTheme="minorHAnsi" w:hAnsiTheme="minorHAnsi" w:cstheme="minorHAnsi"/>
          <w:b/>
          <w:bCs/>
          <w:i/>
          <w:sz w:val="21"/>
          <w:szCs w:val="21"/>
        </w:rPr>
      </w:pPr>
    </w:p>
    <w:p w14:paraId="0B4A5481" w14:textId="6141C2D8" w:rsidR="001B1B25" w:rsidRPr="009E5170" w:rsidRDefault="001B1B25" w:rsidP="001B1B25">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I, Section 44-7)</w:t>
      </w:r>
    </w:p>
    <w:p w14:paraId="03029306" w14:textId="4625F3EC" w:rsidR="001B1B25" w:rsidRPr="009E5170" w:rsidRDefault="001B1B25" w:rsidP="001B1B25">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3" w:name="_Toc132212117"/>
      <w:r w:rsidRPr="009E5170">
        <w:rPr>
          <w:b/>
          <w:smallCaps/>
          <w:color w:val="auto"/>
          <w:sz w:val="21"/>
        </w:rPr>
        <w:t>3.11   Only One Principal Use Upon Any Lot.</w:t>
      </w:r>
      <w:bookmarkEnd w:id="23"/>
    </w:p>
    <w:p w14:paraId="071F4280" w14:textId="1E324C81" w:rsidR="001B1B25" w:rsidRPr="009E5170" w:rsidRDefault="001B1B25" w:rsidP="001B1B25">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20" w:hanging="720"/>
        <w:jc w:val="both"/>
        <w:rPr>
          <w:rFonts w:asciiTheme="minorHAnsi" w:hAnsiTheme="minorHAnsi" w:cstheme="minorHAnsi"/>
          <w:sz w:val="21"/>
          <w:szCs w:val="21"/>
        </w:rPr>
      </w:pPr>
      <w:r w:rsidRPr="009E5170">
        <w:rPr>
          <w:rFonts w:asciiTheme="minorHAnsi" w:eastAsia="Calibri" w:hAnsiTheme="minorHAnsi" w:cstheme="minorHAnsi"/>
          <w:sz w:val="21"/>
          <w:szCs w:val="21"/>
        </w:rPr>
        <w:t>3.11.1.</w:t>
      </w:r>
      <w:r w:rsidRPr="009E5170">
        <w:rPr>
          <w:rFonts w:asciiTheme="minorHAnsi" w:eastAsia="Calibri" w:hAnsiTheme="minorHAnsi" w:cstheme="minorHAnsi"/>
          <w:sz w:val="21"/>
          <w:szCs w:val="21"/>
        </w:rPr>
        <w:tab/>
      </w:r>
      <w:r w:rsidRPr="009E5170">
        <w:rPr>
          <w:rFonts w:asciiTheme="minorHAnsi" w:hAnsiTheme="minorHAnsi" w:cstheme="minorHAnsi"/>
          <w:sz w:val="21"/>
          <w:szCs w:val="21"/>
        </w:rPr>
        <w:t>Except as otherwise provided in this chapter, there shall be no more than one principal use upon any lot except in the case of a specially designed complex of institutional, residential, commercial or industrial buildings in an appropriate zoning district, i.e., school campus, cluster housing, shopping center, industrial park, and so forth.</w:t>
      </w:r>
    </w:p>
    <w:p w14:paraId="05BF0856" w14:textId="5A832B58" w:rsidR="00E97BD2" w:rsidRPr="009E5170" w:rsidRDefault="00E97BD2" w:rsidP="00E97BD2">
      <w:pPr>
        <w:spacing w:after="200" w:line="276" w:lineRule="auto"/>
        <w:ind w:left="720" w:right="-180" w:hanging="720"/>
        <w:rPr>
          <w:rFonts w:asciiTheme="minorHAnsi" w:eastAsia="Calibri" w:hAnsiTheme="minorHAnsi" w:cstheme="minorHAnsi"/>
          <w:sz w:val="21"/>
          <w:szCs w:val="21"/>
        </w:rPr>
      </w:pPr>
    </w:p>
    <w:p w14:paraId="04FDA655" w14:textId="34F8FDD0" w:rsidR="001B1B25" w:rsidRPr="009E5170" w:rsidRDefault="001B1B25" w:rsidP="001B1B25">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I, Section 44-9)</w:t>
      </w:r>
    </w:p>
    <w:p w14:paraId="732C3A40" w14:textId="00B5AAE3" w:rsidR="001B1B25" w:rsidRPr="009E5170" w:rsidRDefault="001B1B25" w:rsidP="001B1B25">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4" w:name="_Toc132212118"/>
      <w:r w:rsidRPr="009E5170">
        <w:rPr>
          <w:b/>
          <w:smallCaps/>
          <w:color w:val="auto"/>
          <w:sz w:val="21"/>
        </w:rPr>
        <w:t>3.12   Reduction or Change in Lot Size.</w:t>
      </w:r>
      <w:bookmarkEnd w:id="24"/>
    </w:p>
    <w:p w14:paraId="3C6C7AC8" w14:textId="77777777" w:rsidR="001B1B25" w:rsidRPr="009E5170" w:rsidRDefault="001B1B25" w:rsidP="001B1B25">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10" w:hanging="810"/>
        <w:jc w:val="both"/>
        <w:rPr>
          <w:rFonts w:asciiTheme="minorHAnsi" w:hAnsiTheme="minorHAnsi" w:cstheme="minorHAnsi"/>
          <w:sz w:val="21"/>
          <w:szCs w:val="21"/>
        </w:rPr>
      </w:pPr>
      <w:r w:rsidRPr="009E5170">
        <w:rPr>
          <w:rFonts w:asciiTheme="minorHAnsi" w:eastAsia="Calibri" w:hAnsiTheme="minorHAnsi" w:cstheme="minorHAnsi"/>
          <w:sz w:val="21"/>
          <w:szCs w:val="21"/>
        </w:rPr>
        <w:t>3.12.1.</w:t>
      </w:r>
      <w:r w:rsidRPr="009E5170">
        <w:rPr>
          <w:rFonts w:asciiTheme="minorHAnsi" w:eastAsia="Calibri" w:hAnsiTheme="minorHAnsi" w:cstheme="minorHAnsi"/>
          <w:sz w:val="21"/>
          <w:szCs w:val="21"/>
        </w:rPr>
        <w:tab/>
      </w:r>
      <w:r w:rsidRPr="009E5170">
        <w:rPr>
          <w:rFonts w:asciiTheme="minorHAnsi" w:hAnsiTheme="minorHAnsi" w:cstheme="minorHAnsi"/>
          <w:sz w:val="21"/>
          <w:szCs w:val="21"/>
        </w:rPr>
        <w:t>No lot shall be reduced or changed in size so that the total area; minimum frontage; front, side or rear setbacks; lot area per dwelling unit; or other dimensions, areas or open spaces required by this chapter are not maintained. No lot shall be reduced in size so as to produce an additional lot which is not in conformity with this chapter unless the lot is combined with other land to produce a conforming lot or unless the lot is deeded and accepted for public use.</w:t>
      </w:r>
    </w:p>
    <w:p w14:paraId="5808C9CB" w14:textId="77777777" w:rsidR="001B1B25" w:rsidRPr="009E5170" w:rsidRDefault="001B1B25" w:rsidP="001B1B25">
      <w:pPr>
        <w:spacing w:line="276" w:lineRule="auto"/>
        <w:rPr>
          <w:rFonts w:asciiTheme="minorHAnsi" w:hAnsiTheme="minorHAnsi" w:cstheme="minorHAnsi"/>
          <w:b/>
          <w:bCs/>
          <w:i/>
          <w:sz w:val="21"/>
          <w:szCs w:val="21"/>
        </w:rPr>
      </w:pPr>
    </w:p>
    <w:p w14:paraId="6FFC63AD" w14:textId="065A9573" w:rsidR="001B1B25" w:rsidRPr="009E5170" w:rsidRDefault="001B1B25" w:rsidP="001B1B25">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I, Section 44-10)</w:t>
      </w:r>
    </w:p>
    <w:p w14:paraId="298CDFF2" w14:textId="30C96485" w:rsidR="001B1B25" w:rsidRPr="009E5170" w:rsidRDefault="001B1B25" w:rsidP="001B1B25">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5" w:name="_Toc70757346"/>
      <w:bookmarkStart w:id="26" w:name="_Toc132212119"/>
      <w:r w:rsidRPr="009E5170">
        <w:rPr>
          <w:b/>
          <w:smallCaps/>
          <w:color w:val="auto"/>
          <w:sz w:val="21"/>
        </w:rPr>
        <w:t>3.13   Required Yards Not to Be Used By Another Building.</w:t>
      </w:r>
      <w:bookmarkEnd w:id="25"/>
      <w:bookmarkEnd w:id="26"/>
      <w:r w:rsidRPr="009E5170">
        <w:rPr>
          <w:b/>
          <w:smallCaps/>
          <w:color w:val="auto"/>
          <w:sz w:val="21"/>
        </w:rPr>
        <w:t xml:space="preserve">  </w:t>
      </w:r>
    </w:p>
    <w:p w14:paraId="1C781837" w14:textId="10677FCA" w:rsidR="001B1B25" w:rsidRPr="009E5170" w:rsidRDefault="001B1B25" w:rsidP="001B1B25">
      <w:pPr>
        <w:spacing w:after="120"/>
        <w:ind w:left="720" w:hanging="72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3.13.1.</w:t>
      </w:r>
      <w:r w:rsidRPr="009E5170">
        <w:rPr>
          <w:rFonts w:asciiTheme="minorHAnsi" w:eastAsia="Arial" w:hAnsiTheme="minorHAnsi" w:cstheme="minorHAnsi"/>
          <w:sz w:val="21"/>
          <w:szCs w:val="21"/>
        </w:rPr>
        <w:tab/>
        <w:t xml:space="preserve">The minimum yards or other open spaces required by this Ordinance for each and every building shall not be encroached upon or considered as meeting the yard and open space requirements of any other building. </w:t>
      </w:r>
    </w:p>
    <w:p w14:paraId="6D9E187C" w14:textId="77777777" w:rsidR="001B1B25" w:rsidRPr="009E5170" w:rsidRDefault="001B1B25" w:rsidP="001B1B25">
      <w:pPr>
        <w:spacing w:after="120"/>
        <w:ind w:left="720" w:hanging="720"/>
        <w:jc w:val="both"/>
        <w:rPr>
          <w:rFonts w:asciiTheme="minorHAnsi" w:eastAsia="Arial" w:hAnsiTheme="minorHAnsi" w:cstheme="minorHAnsi"/>
          <w:sz w:val="21"/>
          <w:szCs w:val="21"/>
        </w:rPr>
      </w:pPr>
    </w:p>
    <w:p w14:paraId="19F9CAE5" w14:textId="59563509" w:rsidR="001B1B25" w:rsidRPr="009E5170" w:rsidRDefault="001B1B25" w:rsidP="001B1B25">
      <w:pPr>
        <w:spacing w:line="276" w:lineRule="auto"/>
        <w:rPr>
          <w:rFonts w:asciiTheme="minorHAnsi" w:hAnsiTheme="minorHAnsi" w:cstheme="minorHAnsi"/>
          <w:b/>
          <w:bCs/>
          <w:i/>
          <w:sz w:val="21"/>
          <w:szCs w:val="21"/>
        </w:rPr>
      </w:pPr>
      <w:r w:rsidRPr="009E5170">
        <w:rPr>
          <w:rFonts w:asciiTheme="minorHAnsi" w:hAnsiTheme="minorHAnsi" w:cstheme="minorHAnsi"/>
          <w:b/>
          <w:bCs/>
          <w:i/>
          <w:sz w:val="21"/>
          <w:szCs w:val="21"/>
        </w:rPr>
        <w:t>(Ord 2001, Article I, Section 44-11)</w:t>
      </w:r>
    </w:p>
    <w:p w14:paraId="79A6A5EF" w14:textId="77777777" w:rsidR="001B1B25" w:rsidRPr="009E5170" w:rsidRDefault="001B1B25" w:rsidP="001B1B25">
      <w:pPr>
        <w:spacing w:after="120"/>
        <w:jc w:val="both"/>
        <w:rPr>
          <w:rFonts w:asciiTheme="minorHAnsi" w:eastAsia="Arial" w:hAnsiTheme="minorHAnsi" w:cstheme="minorHAnsi"/>
          <w:sz w:val="21"/>
          <w:szCs w:val="21"/>
        </w:rPr>
      </w:pPr>
    </w:p>
    <w:p w14:paraId="5133F041" w14:textId="44C4A3FC" w:rsidR="001B1B25" w:rsidRPr="009E5170" w:rsidRDefault="001B1B25" w:rsidP="001B1B25">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7" w:name="_Toc70757348"/>
      <w:bookmarkStart w:id="28" w:name="_Toc132212120"/>
      <w:r w:rsidRPr="009E5170">
        <w:rPr>
          <w:b/>
          <w:smallCaps/>
          <w:color w:val="auto"/>
          <w:sz w:val="21"/>
        </w:rPr>
        <w:t>3.14   Substandard Lot of Record.</w:t>
      </w:r>
      <w:bookmarkEnd w:id="27"/>
      <w:bookmarkEnd w:id="28"/>
      <w:r w:rsidRPr="009E5170">
        <w:rPr>
          <w:b/>
          <w:smallCaps/>
          <w:color w:val="auto"/>
          <w:sz w:val="21"/>
        </w:rPr>
        <w:t xml:space="preserve"> </w:t>
      </w:r>
    </w:p>
    <w:p w14:paraId="5094CB59" w14:textId="7A4FE0BB" w:rsidR="001B1B25" w:rsidRPr="009E5170" w:rsidRDefault="001B1B25" w:rsidP="001B1B25">
      <w:pPr>
        <w:spacing w:before="240"/>
        <w:ind w:left="720" w:hanging="720"/>
        <w:jc w:val="both"/>
        <w:rPr>
          <w:rFonts w:ascii="Calibri" w:eastAsia="Arial" w:hAnsi="Calibri" w:cs="Calibri"/>
          <w:spacing w:val="2"/>
          <w:sz w:val="21"/>
          <w:szCs w:val="21"/>
          <w:shd w:val="clear" w:color="auto" w:fill="FFFFFF"/>
        </w:rPr>
      </w:pPr>
      <w:r w:rsidRPr="009E5170">
        <w:rPr>
          <w:rFonts w:ascii="Calibri" w:eastAsia="Arial" w:hAnsi="Calibri" w:cs="Calibri"/>
          <w:spacing w:val="2"/>
          <w:sz w:val="21"/>
          <w:szCs w:val="21"/>
          <w:shd w:val="clear" w:color="auto" w:fill="FFFFFF"/>
        </w:rPr>
        <w:t>3.14.1.</w:t>
      </w:r>
      <w:r w:rsidRPr="009E5170">
        <w:rPr>
          <w:rFonts w:ascii="Calibri" w:eastAsia="Arial" w:hAnsi="Calibri" w:cs="Calibri"/>
          <w:spacing w:val="2"/>
          <w:sz w:val="21"/>
          <w:szCs w:val="21"/>
          <w:shd w:val="clear" w:color="auto" w:fill="FFFFFF"/>
        </w:rPr>
        <w:tab/>
      </w:r>
      <w:r w:rsidRPr="009E5170">
        <w:rPr>
          <w:rFonts w:asciiTheme="minorHAnsi" w:eastAsia="Arial" w:hAnsiTheme="minorHAnsi" w:cstheme="minorHAnsi"/>
          <w:spacing w:val="2"/>
          <w:sz w:val="21"/>
          <w:szCs w:val="21"/>
          <w:shd w:val="clear" w:color="auto" w:fill="FFFFFF"/>
        </w:rPr>
        <w:t>Where the owner of a lot at the time of the adoption of this Ordinance or his successor in title thereto does not own sufficient land to enable him to conform to the dimensional requirements of this Ordinance, such lot may be used as a building site in the district in which it is located provided that the lot width and lot area are not more than twenty (20) percent below the minimum specified in this Ordinance.</w:t>
      </w:r>
      <w:r w:rsidRPr="009E5170">
        <w:rPr>
          <w:rFonts w:ascii="Calibri" w:eastAsia="Arial" w:hAnsi="Calibri" w:cs="Calibri"/>
          <w:spacing w:val="2"/>
          <w:sz w:val="21"/>
          <w:szCs w:val="21"/>
          <w:shd w:val="clear" w:color="auto" w:fill="FFFFFF"/>
        </w:rPr>
        <w:t xml:space="preserve"> </w:t>
      </w:r>
    </w:p>
    <w:p w14:paraId="7749F816" w14:textId="221CE61F" w:rsidR="001B1B25" w:rsidRPr="009E5170" w:rsidRDefault="001B1B25" w:rsidP="001B1B25">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29" w:name="_Toc70757349"/>
      <w:bookmarkStart w:id="30" w:name="_Toc132212121"/>
      <w:r w:rsidRPr="009E5170">
        <w:rPr>
          <w:b/>
          <w:smallCaps/>
          <w:color w:val="auto"/>
          <w:sz w:val="21"/>
        </w:rPr>
        <w:lastRenderedPageBreak/>
        <w:t>3.15   Adjoining and Vacant Lots of Record.</w:t>
      </w:r>
      <w:bookmarkEnd w:id="29"/>
      <w:bookmarkEnd w:id="30"/>
      <w:r w:rsidRPr="009E5170">
        <w:rPr>
          <w:b/>
          <w:smallCaps/>
          <w:color w:val="auto"/>
          <w:sz w:val="21"/>
        </w:rPr>
        <w:t xml:space="preserve">  </w:t>
      </w:r>
    </w:p>
    <w:p w14:paraId="6BBF4D44" w14:textId="218BFF72" w:rsidR="001B1B25" w:rsidRPr="009E5170" w:rsidRDefault="001B1B25" w:rsidP="001B1B25">
      <w:pPr>
        <w:ind w:left="720" w:hanging="720"/>
        <w:jc w:val="both"/>
        <w:rPr>
          <w:rFonts w:ascii="Calibri" w:eastAsia="Arial" w:hAnsi="Calibri" w:cs="Calibri"/>
          <w:spacing w:val="2"/>
          <w:sz w:val="21"/>
          <w:szCs w:val="21"/>
          <w:shd w:val="clear" w:color="auto" w:fill="FFFFFF"/>
        </w:rPr>
      </w:pPr>
      <w:r w:rsidRPr="009E5170">
        <w:rPr>
          <w:rFonts w:asciiTheme="minorHAnsi" w:eastAsia="Arial" w:hAnsiTheme="minorHAnsi" w:cstheme="minorHAnsi"/>
          <w:sz w:val="21"/>
        </w:rPr>
        <w:t>3.15.1.</w:t>
      </w:r>
      <w:r w:rsidRPr="009E5170">
        <w:rPr>
          <w:rFonts w:asciiTheme="minorHAnsi" w:eastAsia="Arial" w:hAnsiTheme="minorHAnsi" w:cstheme="minorHAnsi"/>
          <w:sz w:val="21"/>
        </w:rPr>
        <w:tab/>
      </w:r>
      <w:r w:rsidRPr="009E5170">
        <w:rPr>
          <w:rFonts w:asciiTheme="minorHAnsi" w:hAnsiTheme="minorHAnsi" w:cstheme="minorHAnsi"/>
          <w:sz w:val="21"/>
          <w:szCs w:val="21"/>
        </w:rPr>
        <w:t xml:space="preserve">Notwithstanding the foregoing, whenever 2 or more adjoining vacant lots of record are in single ownership at any time after the adoption of this chapter and the lots individually have less area or width than the minimum requirements of the district in which the lots are located, the lots shall be considered as a single lot or several lots which meet the minimum requirements of this chapter for the district in which the lots are located. </w:t>
      </w:r>
    </w:p>
    <w:p w14:paraId="749FDD8E" w14:textId="77777777" w:rsidR="001B1B25" w:rsidRPr="009E5170" w:rsidRDefault="001B1B25" w:rsidP="001B1B25">
      <w:pPr>
        <w:spacing w:after="200" w:line="276" w:lineRule="auto"/>
        <w:ind w:right="-180"/>
        <w:rPr>
          <w:rFonts w:asciiTheme="minorHAnsi" w:eastAsia="Calibri" w:hAnsiTheme="minorHAnsi" w:cstheme="minorHAnsi"/>
          <w:sz w:val="21"/>
          <w:szCs w:val="21"/>
        </w:rPr>
      </w:pPr>
    </w:p>
    <w:p w14:paraId="71C03C0A" w14:textId="02DFED9E" w:rsidR="001B1B25" w:rsidRPr="009E5170" w:rsidRDefault="001B1B25" w:rsidP="001B1B25">
      <w:pPr>
        <w:spacing w:after="200" w:line="276" w:lineRule="auto"/>
        <w:ind w:right="-180"/>
        <w:rPr>
          <w:rFonts w:asciiTheme="minorHAnsi" w:eastAsia="Calibri" w:hAnsiTheme="minorHAnsi" w:cstheme="minorHAnsi"/>
          <w:sz w:val="21"/>
          <w:szCs w:val="21"/>
        </w:rPr>
      </w:pPr>
    </w:p>
    <w:p w14:paraId="63AB76E0" w14:textId="77777777" w:rsidR="001B1B25" w:rsidRPr="009E5170" w:rsidRDefault="001B1B25" w:rsidP="001B1B25">
      <w:pPr>
        <w:spacing w:after="200" w:line="276" w:lineRule="auto"/>
        <w:ind w:right="-180"/>
        <w:rPr>
          <w:rFonts w:asciiTheme="minorHAnsi" w:eastAsia="Calibri" w:hAnsiTheme="minorHAnsi" w:cstheme="minorHAnsi"/>
          <w:sz w:val="21"/>
          <w:szCs w:val="21"/>
        </w:rPr>
      </w:pPr>
    </w:p>
    <w:p w14:paraId="49D63C83" w14:textId="4FBED5DF" w:rsidR="002E32D9" w:rsidRPr="009E5170" w:rsidRDefault="001B1B25"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31" w:name="_Toc70757344"/>
      <w:bookmarkStart w:id="32" w:name="_Toc132212122"/>
      <w:r w:rsidRPr="009E5170">
        <w:rPr>
          <w:b/>
          <w:smallCaps/>
          <w:color w:val="auto"/>
          <w:sz w:val="21"/>
        </w:rPr>
        <w:t>3.16</w:t>
      </w:r>
      <w:r w:rsidR="002E32D9" w:rsidRPr="009E5170">
        <w:rPr>
          <w:b/>
          <w:smallCaps/>
          <w:color w:val="auto"/>
          <w:sz w:val="21"/>
        </w:rPr>
        <w:t xml:space="preserve">   Street Access.</w:t>
      </w:r>
      <w:bookmarkEnd w:id="31"/>
      <w:bookmarkEnd w:id="32"/>
      <w:r w:rsidR="002E32D9" w:rsidRPr="009E5170">
        <w:rPr>
          <w:b/>
          <w:smallCaps/>
          <w:color w:val="auto"/>
          <w:sz w:val="21"/>
        </w:rPr>
        <w:t xml:space="preserve">  </w:t>
      </w:r>
    </w:p>
    <w:p w14:paraId="310BC8DB" w14:textId="5E31E656" w:rsidR="00E43B01" w:rsidRPr="009E5170" w:rsidRDefault="001B1B25" w:rsidP="00897BB7">
      <w:pPr>
        <w:ind w:left="720" w:hanging="720"/>
        <w:jc w:val="both"/>
        <w:rPr>
          <w:rFonts w:asciiTheme="minorHAnsi" w:eastAsia="Calibri" w:hAnsiTheme="minorHAnsi" w:cstheme="minorHAnsi"/>
          <w:spacing w:val="2"/>
          <w:sz w:val="21"/>
          <w:szCs w:val="21"/>
          <w:shd w:val="clear" w:color="auto" w:fill="FFFFFF"/>
        </w:rPr>
      </w:pPr>
      <w:r w:rsidRPr="009E5170">
        <w:rPr>
          <w:rFonts w:asciiTheme="minorHAnsi" w:eastAsia="Calibri" w:hAnsiTheme="minorHAnsi" w:cstheme="minorHAnsi"/>
          <w:spacing w:val="2"/>
          <w:sz w:val="21"/>
          <w:szCs w:val="21"/>
          <w:shd w:val="clear" w:color="auto" w:fill="FFFFFF"/>
        </w:rPr>
        <w:t>3.16</w:t>
      </w:r>
      <w:r w:rsidR="00A20457" w:rsidRPr="009E5170">
        <w:rPr>
          <w:rFonts w:asciiTheme="minorHAnsi" w:eastAsia="Calibri" w:hAnsiTheme="minorHAnsi" w:cstheme="minorHAnsi"/>
          <w:spacing w:val="2"/>
          <w:sz w:val="21"/>
          <w:szCs w:val="21"/>
          <w:shd w:val="clear" w:color="auto" w:fill="FFFFFF"/>
        </w:rPr>
        <w:t>.1.</w:t>
      </w:r>
      <w:r w:rsidR="00A20457" w:rsidRPr="009E5170">
        <w:rPr>
          <w:rFonts w:asciiTheme="minorHAnsi" w:eastAsia="Calibri" w:hAnsiTheme="minorHAnsi" w:cstheme="minorHAnsi"/>
          <w:spacing w:val="2"/>
          <w:sz w:val="21"/>
          <w:szCs w:val="21"/>
          <w:shd w:val="clear" w:color="auto" w:fill="FFFFFF"/>
        </w:rPr>
        <w:tab/>
      </w:r>
      <w:r w:rsidR="00295024" w:rsidRPr="009E5170">
        <w:rPr>
          <w:rFonts w:asciiTheme="minorHAnsi" w:eastAsia="Calibri" w:hAnsiTheme="minorHAnsi" w:cstheme="minorHAnsi"/>
          <w:spacing w:val="2"/>
          <w:sz w:val="21"/>
          <w:szCs w:val="21"/>
          <w:shd w:val="clear" w:color="auto" w:fill="FFFFFF"/>
        </w:rPr>
        <w:t xml:space="preserve">No building shall be erected on a lot which does not </w:t>
      </w:r>
      <w:proofErr w:type="spellStart"/>
      <w:r w:rsidR="00295024" w:rsidRPr="009E5170">
        <w:rPr>
          <w:rFonts w:asciiTheme="minorHAnsi" w:eastAsia="Calibri" w:hAnsiTheme="minorHAnsi" w:cstheme="minorHAnsi"/>
          <w:spacing w:val="2"/>
          <w:sz w:val="21"/>
          <w:szCs w:val="21"/>
          <w:shd w:val="clear" w:color="auto" w:fill="FFFFFF"/>
        </w:rPr>
        <w:t>abut</w:t>
      </w:r>
      <w:proofErr w:type="spellEnd"/>
      <w:r w:rsidR="00295024" w:rsidRPr="009E5170">
        <w:rPr>
          <w:rFonts w:asciiTheme="minorHAnsi" w:eastAsia="Calibri" w:hAnsiTheme="minorHAnsi" w:cstheme="minorHAnsi"/>
          <w:spacing w:val="2"/>
          <w:sz w:val="21"/>
          <w:szCs w:val="21"/>
          <w:shd w:val="clear" w:color="auto" w:fill="FFFFFF"/>
        </w:rPr>
        <w:t xml:space="preserve"> a street or have access to a street, provided that in a business district or in a planned project in a residential district, a building may be erected adjoining a parking area or other dedicated open space which has access to a street used in common with other lots. </w:t>
      </w:r>
    </w:p>
    <w:p w14:paraId="2C254EE7" w14:textId="47ACAC3C" w:rsidR="002E0B8C" w:rsidRPr="009E5170" w:rsidRDefault="001B1B25"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33" w:name="_Toc132212123"/>
      <w:r w:rsidRPr="009E5170">
        <w:rPr>
          <w:b/>
          <w:smallCaps/>
          <w:color w:val="auto"/>
          <w:sz w:val="21"/>
        </w:rPr>
        <w:t>3.17</w:t>
      </w:r>
      <w:r w:rsidR="002E0B8C" w:rsidRPr="009E5170">
        <w:rPr>
          <w:b/>
          <w:smallCaps/>
          <w:color w:val="auto"/>
          <w:sz w:val="21"/>
        </w:rPr>
        <w:t xml:space="preserve">   Minimum Requirements</w:t>
      </w:r>
      <w:r w:rsidR="00E056D9" w:rsidRPr="009E5170">
        <w:rPr>
          <w:b/>
          <w:smallCaps/>
          <w:color w:val="auto"/>
          <w:sz w:val="21"/>
        </w:rPr>
        <w:t xml:space="preserve"> for Newly Created Lots</w:t>
      </w:r>
      <w:r w:rsidR="002E0B8C" w:rsidRPr="009E5170">
        <w:rPr>
          <w:b/>
          <w:smallCaps/>
          <w:color w:val="auto"/>
          <w:sz w:val="21"/>
        </w:rPr>
        <w:t>.</w:t>
      </w:r>
      <w:bookmarkEnd w:id="33"/>
      <w:r w:rsidR="002E0B8C" w:rsidRPr="009E5170">
        <w:rPr>
          <w:b/>
          <w:smallCaps/>
          <w:color w:val="auto"/>
          <w:sz w:val="21"/>
        </w:rPr>
        <w:t xml:space="preserve">  </w:t>
      </w:r>
    </w:p>
    <w:p w14:paraId="2E50C97D" w14:textId="53C5D5F5" w:rsidR="00E056D9" w:rsidRPr="009E5170" w:rsidRDefault="001B1B25" w:rsidP="00A20457">
      <w:pPr>
        <w:rPr>
          <w:rFonts w:asciiTheme="minorHAnsi" w:hAnsiTheme="minorHAnsi" w:cstheme="minorHAnsi"/>
          <w:w w:val="95"/>
        </w:rPr>
      </w:pPr>
      <w:r w:rsidRPr="009E5170">
        <w:rPr>
          <w:rFonts w:asciiTheme="minorHAnsi" w:hAnsiTheme="minorHAnsi" w:cstheme="minorHAnsi"/>
          <w:w w:val="95"/>
        </w:rPr>
        <w:t>3.17</w:t>
      </w:r>
      <w:r w:rsidR="00A20457" w:rsidRPr="009E5170">
        <w:rPr>
          <w:rFonts w:asciiTheme="minorHAnsi" w:hAnsiTheme="minorHAnsi" w:cstheme="minorHAnsi"/>
          <w:w w:val="95"/>
        </w:rPr>
        <w:t>.1.</w:t>
      </w:r>
      <w:r w:rsidR="00A20457" w:rsidRPr="009E5170">
        <w:rPr>
          <w:rFonts w:asciiTheme="minorHAnsi" w:hAnsiTheme="minorHAnsi" w:cstheme="minorHAnsi"/>
          <w:w w:val="95"/>
        </w:rPr>
        <w:tab/>
      </w:r>
      <w:r w:rsidR="00E056D9" w:rsidRPr="009E5170">
        <w:rPr>
          <w:rFonts w:asciiTheme="minorHAnsi" w:hAnsiTheme="minorHAnsi" w:cstheme="minorHAnsi"/>
          <w:w w:val="95"/>
        </w:rPr>
        <w:t>The minimum street frontage requirements for newly created lots shall be as shown here:</w:t>
      </w:r>
    </w:p>
    <w:tbl>
      <w:tblPr>
        <w:tblStyle w:val="TableGrid"/>
        <w:tblW w:w="8460" w:type="dxa"/>
        <w:tblInd w:w="715" w:type="dxa"/>
        <w:tblLook w:val="04A0" w:firstRow="1" w:lastRow="0" w:firstColumn="1" w:lastColumn="0" w:noHBand="0" w:noVBand="1"/>
      </w:tblPr>
      <w:tblGrid>
        <w:gridCol w:w="4675"/>
        <w:gridCol w:w="3785"/>
      </w:tblGrid>
      <w:tr w:rsidR="009E5170" w:rsidRPr="009E5170" w14:paraId="5168F4D5" w14:textId="77777777" w:rsidTr="00C831D4">
        <w:trPr>
          <w:trHeight w:val="144"/>
        </w:trPr>
        <w:tc>
          <w:tcPr>
            <w:tcW w:w="4675" w:type="dxa"/>
            <w:shd w:val="clear" w:color="auto" w:fill="FFD966" w:themeFill="accent4" w:themeFillTint="99"/>
          </w:tcPr>
          <w:p w14:paraId="6C4E8485" w14:textId="77777777" w:rsidR="00881042" w:rsidRPr="009E5170" w:rsidRDefault="00881042" w:rsidP="00E056D9">
            <w:pPr>
              <w:spacing w:before="161" w:line="292" w:lineRule="auto"/>
              <w:jc w:val="both"/>
              <w:rPr>
                <w:rFonts w:asciiTheme="minorHAnsi" w:eastAsia="Arial" w:hAnsiTheme="minorHAnsi" w:cstheme="minorHAnsi"/>
                <w:sz w:val="21"/>
                <w:szCs w:val="21"/>
              </w:rPr>
            </w:pPr>
          </w:p>
        </w:tc>
        <w:tc>
          <w:tcPr>
            <w:tcW w:w="3785" w:type="dxa"/>
            <w:shd w:val="clear" w:color="auto" w:fill="FFD966" w:themeFill="accent4" w:themeFillTint="99"/>
          </w:tcPr>
          <w:p w14:paraId="1B3EC06E"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Minimum Street Frontage</w:t>
            </w:r>
          </w:p>
        </w:tc>
      </w:tr>
      <w:tr w:rsidR="009E5170" w:rsidRPr="009E5170" w14:paraId="6F0FF762" w14:textId="77777777" w:rsidTr="00C831D4">
        <w:trPr>
          <w:trHeight w:val="144"/>
        </w:trPr>
        <w:tc>
          <w:tcPr>
            <w:tcW w:w="4675" w:type="dxa"/>
          </w:tcPr>
          <w:p w14:paraId="4285640C"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Lots with both public water and sewer</w:t>
            </w:r>
          </w:p>
        </w:tc>
        <w:tc>
          <w:tcPr>
            <w:tcW w:w="3785" w:type="dxa"/>
          </w:tcPr>
          <w:p w14:paraId="125C03F1"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60 feet</w:t>
            </w:r>
          </w:p>
        </w:tc>
      </w:tr>
      <w:tr w:rsidR="009E5170" w:rsidRPr="009E5170" w14:paraId="24A6552D" w14:textId="77777777" w:rsidTr="00C831D4">
        <w:trPr>
          <w:trHeight w:val="144"/>
        </w:trPr>
        <w:tc>
          <w:tcPr>
            <w:tcW w:w="4675" w:type="dxa"/>
          </w:tcPr>
          <w:p w14:paraId="52926BB4"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Lots with either public water or sewer</w:t>
            </w:r>
          </w:p>
        </w:tc>
        <w:tc>
          <w:tcPr>
            <w:tcW w:w="3785" w:type="dxa"/>
          </w:tcPr>
          <w:p w14:paraId="563AB108"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80 feet</w:t>
            </w:r>
          </w:p>
        </w:tc>
      </w:tr>
      <w:tr w:rsidR="009E5170" w:rsidRPr="009E5170" w14:paraId="26C817F7" w14:textId="77777777" w:rsidTr="00C831D4">
        <w:trPr>
          <w:trHeight w:val="144"/>
        </w:trPr>
        <w:tc>
          <w:tcPr>
            <w:tcW w:w="4675" w:type="dxa"/>
          </w:tcPr>
          <w:p w14:paraId="1C1E6DF3"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Lots without both public water and sewer</w:t>
            </w:r>
          </w:p>
        </w:tc>
        <w:tc>
          <w:tcPr>
            <w:tcW w:w="3785" w:type="dxa"/>
          </w:tcPr>
          <w:p w14:paraId="566CCB82"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100 feet</w:t>
            </w:r>
          </w:p>
        </w:tc>
      </w:tr>
      <w:tr w:rsidR="009E5170" w:rsidRPr="009E5170" w14:paraId="69463279" w14:textId="77777777" w:rsidTr="00C831D4">
        <w:trPr>
          <w:trHeight w:val="144"/>
        </w:trPr>
        <w:tc>
          <w:tcPr>
            <w:tcW w:w="4675" w:type="dxa"/>
          </w:tcPr>
          <w:p w14:paraId="654C1B1F"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Lots abutting the turning circle of a cul-de-sac</w:t>
            </w:r>
          </w:p>
        </w:tc>
        <w:tc>
          <w:tcPr>
            <w:tcW w:w="3785" w:type="dxa"/>
          </w:tcPr>
          <w:p w14:paraId="33B95D89"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Not less than 35 feet</w:t>
            </w:r>
          </w:p>
        </w:tc>
      </w:tr>
      <w:tr w:rsidR="009E5170" w:rsidRPr="009E5170" w14:paraId="7EB6D5EF" w14:textId="77777777" w:rsidTr="00C831D4">
        <w:trPr>
          <w:trHeight w:val="144"/>
        </w:trPr>
        <w:tc>
          <w:tcPr>
            <w:tcW w:w="4675" w:type="dxa"/>
            <w:shd w:val="clear" w:color="auto" w:fill="FFD966" w:themeFill="accent4" w:themeFillTint="99"/>
          </w:tcPr>
          <w:p w14:paraId="450B46C4" w14:textId="77777777" w:rsidR="00881042" w:rsidRPr="009E5170" w:rsidRDefault="00881042" w:rsidP="00E056D9">
            <w:pPr>
              <w:spacing w:before="161" w:line="292" w:lineRule="auto"/>
              <w:jc w:val="both"/>
              <w:rPr>
                <w:rFonts w:asciiTheme="minorHAnsi" w:eastAsia="Arial" w:hAnsiTheme="minorHAnsi" w:cstheme="minorHAnsi"/>
                <w:sz w:val="21"/>
                <w:szCs w:val="21"/>
              </w:rPr>
            </w:pPr>
          </w:p>
        </w:tc>
        <w:tc>
          <w:tcPr>
            <w:tcW w:w="3785" w:type="dxa"/>
            <w:shd w:val="clear" w:color="auto" w:fill="FFD966" w:themeFill="accent4" w:themeFillTint="99"/>
          </w:tcPr>
          <w:p w14:paraId="5CA69BE0"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Minimum Lot Depth</w:t>
            </w:r>
          </w:p>
        </w:tc>
      </w:tr>
      <w:tr w:rsidR="009E5170" w:rsidRPr="009E5170" w14:paraId="64DAC1B2" w14:textId="77777777" w:rsidTr="00C831D4">
        <w:trPr>
          <w:trHeight w:val="144"/>
        </w:trPr>
        <w:tc>
          <w:tcPr>
            <w:tcW w:w="4675" w:type="dxa"/>
          </w:tcPr>
          <w:p w14:paraId="473A31CD"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Any newly created lot</w:t>
            </w:r>
          </w:p>
        </w:tc>
        <w:tc>
          <w:tcPr>
            <w:tcW w:w="3785" w:type="dxa"/>
          </w:tcPr>
          <w:p w14:paraId="1E95689B"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Depth of two times minimum lot frontage</w:t>
            </w:r>
          </w:p>
        </w:tc>
      </w:tr>
      <w:tr w:rsidR="009E5170" w:rsidRPr="009E5170" w14:paraId="7988A0C3" w14:textId="77777777" w:rsidTr="00C831D4">
        <w:trPr>
          <w:trHeight w:val="144"/>
        </w:trPr>
        <w:tc>
          <w:tcPr>
            <w:tcW w:w="4675" w:type="dxa"/>
            <w:shd w:val="clear" w:color="auto" w:fill="FFD966" w:themeFill="accent4" w:themeFillTint="99"/>
          </w:tcPr>
          <w:p w14:paraId="3745BD21" w14:textId="77777777" w:rsidR="00881042" w:rsidRPr="009E5170" w:rsidRDefault="00881042" w:rsidP="00E056D9">
            <w:pPr>
              <w:spacing w:before="161" w:line="292" w:lineRule="auto"/>
              <w:jc w:val="both"/>
              <w:rPr>
                <w:rFonts w:asciiTheme="minorHAnsi" w:eastAsia="Arial" w:hAnsiTheme="minorHAnsi" w:cstheme="minorHAnsi"/>
                <w:sz w:val="21"/>
                <w:szCs w:val="21"/>
              </w:rPr>
            </w:pPr>
          </w:p>
        </w:tc>
        <w:tc>
          <w:tcPr>
            <w:tcW w:w="3785" w:type="dxa"/>
            <w:shd w:val="clear" w:color="auto" w:fill="FFD966" w:themeFill="accent4" w:themeFillTint="99"/>
          </w:tcPr>
          <w:p w14:paraId="0975714F"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Minimum Lot Area</w:t>
            </w:r>
          </w:p>
        </w:tc>
      </w:tr>
      <w:tr w:rsidR="009E5170" w:rsidRPr="009E5170" w14:paraId="4838312D" w14:textId="77777777" w:rsidTr="00C831D4">
        <w:trPr>
          <w:trHeight w:val="144"/>
        </w:trPr>
        <w:tc>
          <w:tcPr>
            <w:tcW w:w="4675" w:type="dxa"/>
          </w:tcPr>
          <w:p w14:paraId="098C5A78"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Any newly created lot</w:t>
            </w:r>
          </w:p>
        </w:tc>
        <w:tc>
          <w:tcPr>
            <w:tcW w:w="3785" w:type="dxa"/>
          </w:tcPr>
          <w:p w14:paraId="68776A5C"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Based on the above dimensions</w:t>
            </w:r>
          </w:p>
        </w:tc>
      </w:tr>
      <w:tr w:rsidR="00881042" w:rsidRPr="009E5170" w14:paraId="03011E27" w14:textId="77777777" w:rsidTr="00C831D4">
        <w:trPr>
          <w:trHeight w:val="512"/>
        </w:trPr>
        <w:tc>
          <w:tcPr>
            <w:tcW w:w="4675" w:type="dxa"/>
          </w:tcPr>
          <w:p w14:paraId="2EC35873"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Lots abutting the turning circle of a cul-de-sac </w:t>
            </w:r>
          </w:p>
        </w:tc>
        <w:tc>
          <w:tcPr>
            <w:tcW w:w="3785" w:type="dxa"/>
          </w:tcPr>
          <w:p w14:paraId="17250A19" w14:textId="77777777" w:rsidR="00881042" w:rsidRPr="009E5170" w:rsidRDefault="00881042" w:rsidP="00E056D9">
            <w:pPr>
              <w:spacing w:before="161" w:line="292" w:lineRule="auto"/>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The equivalent area for lots with typical frontage as specified</w:t>
            </w:r>
          </w:p>
        </w:tc>
      </w:tr>
    </w:tbl>
    <w:p w14:paraId="5CEE7311" w14:textId="77777777" w:rsidR="002E0B8C" w:rsidRPr="009E5170" w:rsidRDefault="002E0B8C" w:rsidP="00295024">
      <w:pPr>
        <w:jc w:val="both"/>
        <w:rPr>
          <w:rFonts w:cstheme="minorHAnsi"/>
          <w:spacing w:val="2"/>
          <w:sz w:val="21"/>
          <w:szCs w:val="21"/>
          <w:shd w:val="clear" w:color="auto" w:fill="FFFFFF"/>
        </w:rPr>
      </w:pPr>
    </w:p>
    <w:p w14:paraId="42C13629" w14:textId="2EADD131" w:rsidR="00854B9A" w:rsidRPr="009E5170" w:rsidRDefault="001B1B25"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34" w:name="_Toc132212124"/>
      <w:r w:rsidRPr="009E5170">
        <w:rPr>
          <w:b/>
          <w:smallCaps/>
          <w:color w:val="auto"/>
          <w:sz w:val="21"/>
        </w:rPr>
        <w:t>3.18</w:t>
      </w:r>
      <w:r w:rsidR="00854B9A" w:rsidRPr="009E5170">
        <w:rPr>
          <w:b/>
          <w:smallCaps/>
          <w:color w:val="auto"/>
          <w:sz w:val="21"/>
        </w:rPr>
        <w:t xml:space="preserve">   Minimum Street Requirements.</w:t>
      </w:r>
      <w:bookmarkEnd w:id="34"/>
    </w:p>
    <w:p w14:paraId="09478B5B" w14:textId="256D7F2F" w:rsidR="00854B9A" w:rsidRPr="009E5170" w:rsidRDefault="001B1B25" w:rsidP="00A20457">
      <w:pPr>
        <w:spacing w:before="173" w:line="276" w:lineRule="auto"/>
        <w:ind w:left="717" w:hanging="705"/>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3.18</w:t>
      </w:r>
      <w:r w:rsidR="00A20457" w:rsidRPr="009E5170">
        <w:rPr>
          <w:rFonts w:asciiTheme="minorHAnsi" w:eastAsia="Arial" w:hAnsiTheme="minorHAnsi" w:cstheme="minorHAnsi"/>
          <w:sz w:val="21"/>
          <w:szCs w:val="21"/>
        </w:rPr>
        <w:t>.1.</w:t>
      </w:r>
      <w:r w:rsidR="00A20457" w:rsidRPr="009E5170">
        <w:rPr>
          <w:rFonts w:asciiTheme="minorHAnsi" w:eastAsia="Arial" w:hAnsiTheme="minorHAnsi" w:cstheme="minorHAnsi"/>
          <w:sz w:val="21"/>
          <w:szCs w:val="21"/>
        </w:rPr>
        <w:tab/>
      </w:r>
      <w:r w:rsidR="00854B9A" w:rsidRPr="009E5170">
        <w:rPr>
          <w:rFonts w:asciiTheme="minorHAnsi" w:eastAsia="Arial" w:hAnsiTheme="minorHAnsi" w:cstheme="minorHAnsi"/>
          <w:sz w:val="21"/>
          <w:szCs w:val="21"/>
        </w:rPr>
        <w:t xml:space="preserve">In addition to requirements set within the "street" definition provided by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00854B9A" w:rsidRPr="009E5170">
        <w:rPr>
          <w:rFonts w:asciiTheme="minorHAnsi" w:eastAsia="Arial" w:hAnsiTheme="minorHAnsi" w:cstheme="minorHAnsi"/>
          <w:sz w:val="21"/>
          <w:szCs w:val="21"/>
        </w:rPr>
        <w:t xml:space="preserve"> Zoning Ordinance </w:t>
      </w:r>
      <w:r w:rsidR="00440D53" w:rsidRPr="009E5170">
        <w:rPr>
          <w:rFonts w:asciiTheme="minorHAnsi" w:eastAsia="Arial" w:hAnsiTheme="minorHAnsi" w:cstheme="minorHAnsi"/>
          <w:sz w:val="21"/>
          <w:szCs w:val="21"/>
        </w:rPr>
        <w:t>Article 2 Section 2.7</w:t>
      </w:r>
      <w:r w:rsidR="00854B9A" w:rsidRPr="009E5170">
        <w:rPr>
          <w:rFonts w:asciiTheme="minorHAnsi" w:eastAsia="Arial" w:hAnsiTheme="minorHAnsi" w:cstheme="minorHAnsi"/>
          <w:sz w:val="21"/>
          <w:szCs w:val="21"/>
        </w:rPr>
        <w:t xml:space="preserve">, streets shall be designated as public or private and designed and </w:t>
      </w:r>
      <w:r w:rsidR="00854B9A" w:rsidRPr="009E5170">
        <w:rPr>
          <w:rFonts w:asciiTheme="minorHAnsi" w:eastAsia="Arial" w:hAnsiTheme="minorHAnsi" w:cstheme="minorHAnsi"/>
          <w:sz w:val="21"/>
          <w:szCs w:val="21"/>
        </w:rPr>
        <w:lastRenderedPageBreak/>
        <w:t xml:space="preserve">completed in accordance with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00854B9A" w:rsidRPr="009E5170">
        <w:rPr>
          <w:rFonts w:asciiTheme="minorHAnsi" w:eastAsia="Arial" w:hAnsiTheme="minorHAnsi" w:cstheme="minorHAnsi"/>
          <w:sz w:val="21"/>
          <w:szCs w:val="21"/>
        </w:rPr>
        <w:t xml:space="preserve"> Subdivision </w:t>
      </w:r>
      <w:r w:rsidR="00A20457" w:rsidRPr="009E5170">
        <w:rPr>
          <w:rFonts w:asciiTheme="minorHAnsi" w:eastAsia="Arial" w:hAnsiTheme="minorHAnsi" w:cstheme="minorHAnsi"/>
          <w:sz w:val="21"/>
          <w:szCs w:val="21"/>
        </w:rPr>
        <w:t xml:space="preserve">Ordinance, </w:t>
      </w:r>
      <w:r w:rsidR="004D5E89" w:rsidRPr="009E5170">
        <w:rPr>
          <w:rFonts w:asciiTheme="minorHAnsi" w:eastAsia="Arial" w:hAnsiTheme="minorHAnsi" w:cstheme="minorHAnsi"/>
          <w:sz w:val="21"/>
          <w:szCs w:val="21"/>
        </w:rPr>
        <w:t>15.86</w:t>
      </w:r>
      <w:r w:rsidR="00854B9A" w:rsidRPr="009E5170">
        <w:rPr>
          <w:rFonts w:asciiTheme="minorHAnsi" w:eastAsia="Arial" w:hAnsiTheme="minorHAnsi" w:cstheme="minorHAnsi"/>
          <w:sz w:val="21"/>
          <w:szCs w:val="21"/>
        </w:rPr>
        <w:t xml:space="preserve"> Street Design Standards and Maintenance, which are incorporated into and made a part of this ordinance.</w:t>
      </w:r>
    </w:p>
    <w:p w14:paraId="18B9C7FA" w14:textId="77777777" w:rsidR="00854B9A" w:rsidRPr="009E5170" w:rsidRDefault="00854B9A" w:rsidP="00854B9A">
      <w:pPr>
        <w:spacing w:before="2" w:line="276" w:lineRule="auto"/>
        <w:jc w:val="both"/>
        <w:rPr>
          <w:rFonts w:asciiTheme="minorHAnsi" w:eastAsia="Arial" w:hAnsiTheme="minorHAnsi" w:cstheme="minorHAnsi"/>
          <w:sz w:val="21"/>
          <w:szCs w:val="21"/>
        </w:rPr>
      </w:pPr>
    </w:p>
    <w:p w14:paraId="2A3971DA" w14:textId="77777777" w:rsidR="00A20457" w:rsidRPr="009E5170" w:rsidRDefault="00854B9A" w:rsidP="00A20457">
      <w:pPr>
        <w:pStyle w:val="ListParagraph"/>
        <w:numPr>
          <w:ilvl w:val="0"/>
          <w:numId w:val="17"/>
        </w:numPr>
        <w:spacing w:line="276" w:lineRule="auto"/>
        <w:ind w:left="1710" w:hanging="54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All streets, private or those streets proposed to be dedicated to the state roads system, in a subdivision shall be designed and paved as prescribed by, and in accordance with specifications and standards required by the North Carolina Department of Transportation.</w:t>
      </w:r>
    </w:p>
    <w:p w14:paraId="78D17C3A" w14:textId="77777777" w:rsidR="00A20457" w:rsidRPr="009E5170" w:rsidRDefault="00A20457" w:rsidP="00A20457">
      <w:pPr>
        <w:pStyle w:val="ListParagraph"/>
        <w:spacing w:line="276" w:lineRule="auto"/>
        <w:ind w:left="1710"/>
        <w:jc w:val="both"/>
        <w:rPr>
          <w:rFonts w:asciiTheme="minorHAnsi" w:eastAsia="Arial" w:hAnsiTheme="minorHAnsi" w:cstheme="minorHAnsi"/>
          <w:sz w:val="21"/>
          <w:szCs w:val="21"/>
        </w:rPr>
      </w:pPr>
    </w:p>
    <w:p w14:paraId="1797BA94" w14:textId="77777777" w:rsidR="00A20457" w:rsidRPr="009E5170" w:rsidRDefault="00854B9A" w:rsidP="00A20457">
      <w:pPr>
        <w:pStyle w:val="ListParagraph"/>
        <w:numPr>
          <w:ilvl w:val="0"/>
          <w:numId w:val="17"/>
        </w:numPr>
        <w:spacing w:line="276" w:lineRule="auto"/>
        <w:ind w:left="1710" w:hanging="54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All subdivision streets shall be maintained by the developer to minimum standards of the Department of Transportation as required for acceptance of subdivision streets lo the State Maintained System.</w:t>
      </w:r>
    </w:p>
    <w:p w14:paraId="32DD7CD5" w14:textId="77777777" w:rsidR="00A20457" w:rsidRPr="009E5170" w:rsidRDefault="00A20457" w:rsidP="00A20457">
      <w:pPr>
        <w:pStyle w:val="ListParagraph"/>
        <w:spacing w:line="276" w:lineRule="auto"/>
        <w:ind w:left="1710"/>
        <w:jc w:val="both"/>
        <w:rPr>
          <w:rFonts w:asciiTheme="minorHAnsi" w:eastAsia="Arial" w:hAnsiTheme="minorHAnsi" w:cstheme="minorHAnsi"/>
          <w:sz w:val="21"/>
          <w:szCs w:val="21"/>
        </w:rPr>
      </w:pPr>
    </w:p>
    <w:p w14:paraId="760AD2A3" w14:textId="77777777" w:rsidR="00A20457" w:rsidRPr="009E5170" w:rsidRDefault="00854B9A" w:rsidP="00A20457">
      <w:pPr>
        <w:pStyle w:val="ListParagraph"/>
        <w:numPr>
          <w:ilvl w:val="0"/>
          <w:numId w:val="17"/>
        </w:numPr>
        <w:spacing w:line="276" w:lineRule="auto"/>
        <w:ind w:left="1710" w:hanging="54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The developer shall pet</w:t>
      </w:r>
      <w:r w:rsidR="00E43B01" w:rsidRPr="009E5170">
        <w:rPr>
          <w:rFonts w:asciiTheme="minorHAnsi" w:eastAsia="Arial" w:hAnsiTheme="minorHAnsi" w:cstheme="minorHAnsi"/>
          <w:sz w:val="21"/>
          <w:szCs w:val="21"/>
        </w:rPr>
        <w:t>ition the Department of Transportation</w:t>
      </w:r>
      <w:r w:rsidRPr="009E5170">
        <w:rPr>
          <w:rFonts w:asciiTheme="minorHAnsi" w:eastAsia="Arial" w:hAnsiTheme="minorHAnsi" w:cstheme="minorHAnsi"/>
          <w:sz w:val="21"/>
          <w:szCs w:val="21"/>
        </w:rPr>
        <w:t xml:space="preserve"> through the Board of Commissioners for all subdivision streets to be accepted to </w:t>
      </w:r>
      <w:r w:rsidR="00E43B01" w:rsidRPr="009E5170">
        <w:rPr>
          <w:rFonts w:asciiTheme="minorHAnsi" w:eastAsia="Arial" w:hAnsiTheme="minorHAnsi" w:cstheme="minorHAnsi"/>
          <w:sz w:val="21"/>
          <w:szCs w:val="21"/>
        </w:rPr>
        <w:t>the</w:t>
      </w:r>
      <w:r w:rsidRPr="009E5170">
        <w:rPr>
          <w:rFonts w:asciiTheme="minorHAnsi" w:eastAsia="Arial" w:hAnsiTheme="minorHAnsi" w:cstheme="minorHAnsi"/>
          <w:sz w:val="21"/>
          <w:szCs w:val="21"/>
        </w:rPr>
        <w:t xml:space="preserve"> State maintained </w:t>
      </w:r>
      <w:r w:rsidR="00E43B01" w:rsidRPr="009E5170">
        <w:rPr>
          <w:rFonts w:asciiTheme="minorHAnsi" w:eastAsia="Arial" w:hAnsiTheme="minorHAnsi" w:cstheme="minorHAnsi"/>
          <w:sz w:val="21"/>
          <w:szCs w:val="21"/>
        </w:rPr>
        <w:t>s</w:t>
      </w:r>
      <w:r w:rsidRPr="009E5170">
        <w:rPr>
          <w:rFonts w:asciiTheme="minorHAnsi" w:eastAsia="Arial" w:hAnsiTheme="minorHAnsi" w:cstheme="minorHAnsi"/>
          <w:sz w:val="21"/>
          <w:szCs w:val="21"/>
        </w:rPr>
        <w:t>ystem immediately when such streets meet the minimum acceptance standards of the Department of Transportation.</w:t>
      </w:r>
    </w:p>
    <w:p w14:paraId="183FC090" w14:textId="77777777" w:rsidR="00A20457" w:rsidRPr="009E5170" w:rsidRDefault="00A20457" w:rsidP="00A20457">
      <w:pPr>
        <w:pStyle w:val="ListParagraph"/>
        <w:spacing w:line="276" w:lineRule="auto"/>
        <w:ind w:left="1710"/>
        <w:jc w:val="both"/>
        <w:rPr>
          <w:rFonts w:asciiTheme="minorHAnsi" w:eastAsia="Arial" w:hAnsiTheme="minorHAnsi" w:cstheme="minorHAnsi"/>
          <w:sz w:val="21"/>
          <w:szCs w:val="21"/>
        </w:rPr>
      </w:pPr>
    </w:p>
    <w:p w14:paraId="60CB05D7" w14:textId="3E11C627" w:rsidR="00A20457" w:rsidRPr="009E5170" w:rsidRDefault="00854B9A" w:rsidP="00A20457">
      <w:pPr>
        <w:pStyle w:val="ListParagraph"/>
        <w:numPr>
          <w:ilvl w:val="0"/>
          <w:numId w:val="17"/>
        </w:numPr>
        <w:spacing w:line="276" w:lineRule="auto"/>
        <w:ind w:left="1710" w:hanging="54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A street may be referred to as a road, subdivision road, or as in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Pr="009E5170">
        <w:rPr>
          <w:rFonts w:asciiTheme="minorHAnsi" w:eastAsia="Arial" w:hAnsiTheme="minorHAnsi" w:cstheme="minorHAnsi"/>
          <w:sz w:val="21"/>
          <w:szCs w:val="21"/>
        </w:rPr>
        <w:t xml:space="preserve"> Zoning Ordinance Section </w:t>
      </w:r>
      <w:r w:rsidR="004D5E89" w:rsidRPr="009E5170">
        <w:rPr>
          <w:rFonts w:asciiTheme="minorHAnsi" w:eastAsia="Arial" w:hAnsiTheme="minorHAnsi" w:cstheme="minorHAnsi"/>
          <w:sz w:val="21"/>
          <w:szCs w:val="21"/>
        </w:rPr>
        <w:t>15.8</w:t>
      </w:r>
      <w:r w:rsidRPr="009E5170">
        <w:rPr>
          <w:rFonts w:asciiTheme="minorHAnsi" w:eastAsia="Arial" w:hAnsiTheme="minorHAnsi" w:cstheme="minorHAnsi"/>
          <w:sz w:val="21"/>
          <w:szCs w:val="21"/>
        </w:rPr>
        <w:t xml:space="preserve">, as a thoroughfare. </w:t>
      </w:r>
    </w:p>
    <w:p w14:paraId="488D0B51" w14:textId="28DBD253" w:rsidR="00295024" w:rsidRPr="009E5170" w:rsidRDefault="00854B9A" w:rsidP="002E32D9">
      <w:pPr>
        <w:pStyle w:val="ListParagraph"/>
        <w:numPr>
          <w:ilvl w:val="0"/>
          <w:numId w:val="17"/>
        </w:numPr>
        <w:spacing w:line="276" w:lineRule="auto"/>
        <w:ind w:left="1710" w:hanging="540"/>
        <w:jc w:val="both"/>
        <w:rPr>
          <w:rFonts w:asciiTheme="minorHAnsi" w:eastAsia="Arial" w:hAnsiTheme="minorHAnsi" w:cstheme="minorHAnsi"/>
          <w:sz w:val="21"/>
          <w:szCs w:val="21"/>
        </w:rPr>
      </w:pPr>
      <w:r w:rsidRPr="009E5170">
        <w:rPr>
          <w:rFonts w:asciiTheme="minorHAnsi" w:eastAsia="Arial" w:hAnsiTheme="minorHAnsi" w:cstheme="minorHAnsi"/>
          <w:sz w:val="21"/>
          <w:szCs w:val="21"/>
        </w:rPr>
        <w:t xml:space="preserve">When access within an easement or by a driveway is designed and </w:t>
      </w:r>
      <w:del w:id="35" w:author="Darrien T. Locklear" w:date="2023-08-21T10:14:00Z">
        <w:r w:rsidRPr="009E5170" w:rsidDel="005A50F7">
          <w:rPr>
            <w:rFonts w:asciiTheme="minorHAnsi" w:eastAsia="Arial" w:hAnsiTheme="minorHAnsi" w:cstheme="minorHAnsi"/>
            <w:sz w:val="21"/>
            <w:szCs w:val="21"/>
          </w:rPr>
          <w:delText>built in</w:delText>
        </w:r>
      </w:del>
      <w:ins w:id="36" w:author="Darrien T. Locklear" w:date="2023-08-21T10:14:00Z">
        <w:r w:rsidR="005A50F7" w:rsidRPr="009E5170">
          <w:rPr>
            <w:rFonts w:asciiTheme="minorHAnsi" w:eastAsia="Arial" w:hAnsiTheme="minorHAnsi" w:cstheme="minorHAnsi"/>
            <w:sz w:val="21"/>
            <w:szCs w:val="21"/>
          </w:rPr>
          <w:t>built-in</w:t>
        </w:r>
      </w:ins>
      <w:r w:rsidRPr="009E5170">
        <w:rPr>
          <w:rFonts w:asciiTheme="minorHAnsi" w:eastAsia="Arial" w:hAnsiTheme="minorHAnsi" w:cstheme="minorHAnsi"/>
          <w:sz w:val="21"/>
          <w:szCs w:val="21"/>
        </w:rPr>
        <w:t xml:space="preserve"> accordance with street design standards specified by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Pr="009E5170">
        <w:rPr>
          <w:rFonts w:asciiTheme="minorHAnsi" w:eastAsia="Arial" w:hAnsiTheme="minorHAnsi" w:cstheme="minorHAnsi"/>
          <w:sz w:val="21"/>
          <w:szCs w:val="21"/>
        </w:rPr>
        <w:t xml:space="preserve"> Ordinances and North Carolina Department of Transportation "S</w:t>
      </w:r>
      <w:r w:rsidR="00387F36" w:rsidRPr="009E5170">
        <w:rPr>
          <w:rFonts w:asciiTheme="minorHAnsi" w:eastAsia="Arial" w:hAnsiTheme="minorHAnsi" w:cstheme="minorHAnsi"/>
          <w:sz w:val="21"/>
          <w:szCs w:val="21"/>
        </w:rPr>
        <w:t xml:space="preserve">ubdivision </w:t>
      </w:r>
      <w:r w:rsidRPr="009E5170">
        <w:rPr>
          <w:rFonts w:asciiTheme="minorHAnsi" w:eastAsia="Arial" w:hAnsiTheme="minorHAnsi" w:cstheme="minorHAnsi"/>
          <w:sz w:val="21"/>
          <w:szCs w:val="21"/>
        </w:rPr>
        <w:t xml:space="preserve">Roads - Minimum </w:t>
      </w:r>
      <w:r w:rsidR="00387F36" w:rsidRPr="009E5170">
        <w:rPr>
          <w:rFonts w:asciiTheme="minorHAnsi" w:eastAsia="Arial" w:hAnsiTheme="minorHAnsi" w:cstheme="minorHAnsi"/>
          <w:sz w:val="21"/>
          <w:szCs w:val="21"/>
        </w:rPr>
        <w:t>Const</w:t>
      </w:r>
      <w:r w:rsidRPr="009E5170">
        <w:rPr>
          <w:rFonts w:asciiTheme="minorHAnsi" w:eastAsia="Arial" w:hAnsiTheme="minorHAnsi" w:cstheme="minorHAnsi"/>
          <w:sz w:val="21"/>
          <w:szCs w:val="21"/>
        </w:rPr>
        <w:t xml:space="preserve">ruction </w:t>
      </w:r>
      <w:r w:rsidR="00387F36" w:rsidRPr="009E5170">
        <w:rPr>
          <w:rFonts w:asciiTheme="minorHAnsi" w:eastAsia="Arial" w:hAnsiTheme="minorHAnsi" w:cstheme="minorHAnsi"/>
          <w:sz w:val="21"/>
          <w:szCs w:val="21"/>
        </w:rPr>
        <w:t>Standards"</w:t>
      </w:r>
      <w:r w:rsidRPr="009E5170">
        <w:rPr>
          <w:rFonts w:asciiTheme="minorHAnsi" w:eastAsia="Arial" w:hAnsiTheme="minorHAnsi" w:cstheme="minorHAnsi"/>
          <w:sz w:val="21"/>
          <w:szCs w:val="21"/>
        </w:rPr>
        <w:t xml:space="preserve">, then the access within an easement or by a driveway may be considered a public or private street or road and shall be considered to have a level of service suitable to satisfy </w:t>
      </w:r>
      <w:r w:rsidR="00387F36" w:rsidRPr="009E5170">
        <w:rPr>
          <w:rFonts w:asciiTheme="minorHAnsi" w:eastAsia="Arial" w:hAnsiTheme="minorHAnsi" w:cstheme="minorHAnsi"/>
          <w:sz w:val="21"/>
          <w:szCs w:val="21"/>
        </w:rPr>
        <w:t>the street f</w:t>
      </w:r>
      <w:r w:rsidRPr="009E5170">
        <w:rPr>
          <w:rFonts w:asciiTheme="minorHAnsi" w:eastAsia="Arial" w:hAnsiTheme="minorHAnsi" w:cstheme="minorHAnsi"/>
          <w:sz w:val="21"/>
          <w:szCs w:val="21"/>
        </w:rPr>
        <w:t xml:space="preserve">rontage requirements for new lots. </w:t>
      </w:r>
      <w:del w:id="37" w:author="Darrien T. Locklear" w:date="2023-08-21T10:14:00Z">
        <w:r w:rsidRPr="009E5170" w:rsidDel="005A50F7">
          <w:rPr>
            <w:rFonts w:asciiTheme="minorHAnsi" w:eastAsia="Arial" w:hAnsiTheme="minorHAnsi" w:cstheme="minorHAnsi"/>
            <w:sz w:val="21"/>
            <w:szCs w:val="21"/>
          </w:rPr>
          <w:delText>Otherwise</w:delText>
        </w:r>
      </w:del>
      <w:ins w:id="38" w:author="Darrien T. Locklear" w:date="2023-08-21T10:14:00Z">
        <w:r w:rsidR="005A50F7" w:rsidRPr="009E5170">
          <w:rPr>
            <w:rFonts w:asciiTheme="minorHAnsi" w:eastAsia="Arial" w:hAnsiTheme="minorHAnsi" w:cstheme="minorHAnsi"/>
            <w:sz w:val="21"/>
            <w:szCs w:val="21"/>
          </w:rPr>
          <w:t>Otherwise,</w:t>
        </w:r>
      </w:ins>
      <w:r w:rsidRPr="009E5170">
        <w:rPr>
          <w:rFonts w:asciiTheme="minorHAnsi" w:eastAsia="Arial" w:hAnsiTheme="minorHAnsi" w:cstheme="minorHAnsi"/>
          <w:sz w:val="21"/>
          <w:szCs w:val="21"/>
        </w:rPr>
        <w:t xml:space="preserve"> the level of service for access within an easement or by a driveway </w:t>
      </w:r>
      <w:r w:rsidR="00387F36" w:rsidRPr="009E5170">
        <w:rPr>
          <w:rFonts w:asciiTheme="minorHAnsi" w:eastAsia="Arial" w:hAnsiTheme="minorHAnsi" w:cstheme="minorHAnsi"/>
          <w:sz w:val="21"/>
          <w:szCs w:val="21"/>
        </w:rPr>
        <w:t>sha</w:t>
      </w:r>
      <w:r w:rsidRPr="009E5170">
        <w:rPr>
          <w:rFonts w:asciiTheme="minorHAnsi" w:eastAsia="Arial" w:hAnsiTheme="minorHAnsi" w:cstheme="minorHAnsi"/>
          <w:sz w:val="21"/>
          <w:szCs w:val="21"/>
        </w:rPr>
        <w:t xml:space="preserve">ll be considered equivalent to a privately maintained residential driveway and not suited for </w:t>
      </w:r>
      <w:r w:rsidR="00387F36" w:rsidRPr="009E5170">
        <w:rPr>
          <w:rFonts w:asciiTheme="minorHAnsi" w:eastAsia="Arial" w:hAnsiTheme="minorHAnsi" w:cstheme="minorHAnsi"/>
          <w:sz w:val="21"/>
          <w:szCs w:val="21"/>
        </w:rPr>
        <w:t xml:space="preserve">the </w:t>
      </w:r>
      <w:r w:rsidRPr="009E5170">
        <w:rPr>
          <w:rFonts w:asciiTheme="minorHAnsi" w:eastAsia="Arial" w:hAnsiTheme="minorHAnsi" w:cstheme="minorHAnsi"/>
          <w:sz w:val="21"/>
          <w:szCs w:val="21"/>
        </w:rPr>
        <w:t xml:space="preserve">creation of new lots.  Access within easements and by driveways that do not meet the street design and </w:t>
      </w:r>
      <w:r w:rsidR="00387F36" w:rsidRPr="009E5170">
        <w:rPr>
          <w:rFonts w:asciiTheme="minorHAnsi" w:eastAsia="Arial" w:hAnsiTheme="minorHAnsi" w:cstheme="minorHAnsi"/>
          <w:sz w:val="21"/>
          <w:szCs w:val="21"/>
        </w:rPr>
        <w:t>construction</w:t>
      </w:r>
      <w:r w:rsidRPr="009E5170">
        <w:rPr>
          <w:rFonts w:asciiTheme="minorHAnsi" w:eastAsia="Arial" w:hAnsiTheme="minorHAnsi" w:cstheme="minorHAnsi"/>
          <w:sz w:val="21"/>
          <w:szCs w:val="21"/>
        </w:rPr>
        <w:t xml:space="preserve"> requirements shall not satisfy the street frontage requirements. New lot</w:t>
      </w:r>
      <w:r w:rsidR="00387F36" w:rsidRPr="009E5170">
        <w:rPr>
          <w:rFonts w:asciiTheme="minorHAnsi" w:eastAsia="Arial" w:hAnsiTheme="minorHAnsi" w:cstheme="minorHAnsi"/>
          <w:sz w:val="21"/>
          <w:szCs w:val="21"/>
        </w:rPr>
        <w:t xml:space="preserve">s </w:t>
      </w:r>
      <w:r w:rsidRPr="009E5170">
        <w:rPr>
          <w:rFonts w:asciiTheme="minorHAnsi" w:eastAsia="Arial" w:hAnsiTheme="minorHAnsi" w:cstheme="minorHAnsi"/>
          <w:sz w:val="21"/>
          <w:szCs w:val="21"/>
        </w:rPr>
        <w:t xml:space="preserve">having access within an easement or by a driveway, that do not meet the street frontage requirements may be considered for approval by the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Pr="009E5170">
        <w:rPr>
          <w:rFonts w:asciiTheme="minorHAnsi" w:eastAsia="Arial" w:hAnsiTheme="minorHAnsi" w:cstheme="minorHAnsi"/>
          <w:sz w:val="21"/>
          <w:szCs w:val="21"/>
        </w:rPr>
        <w:t xml:space="preserve"> Board of Zoning Adjustment in </w:t>
      </w:r>
      <w:r w:rsidR="00387F36" w:rsidRPr="009E5170">
        <w:rPr>
          <w:rFonts w:asciiTheme="minorHAnsi" w:eastAsia="Arial" w:hAnsiTheme="minorHAnsi" w:cstheme="minorHAnsi"/>
          <w:sz w:val="21"/>
          <w:szCs w:val="21"/>
        </w:rPr>
        <w:t>acco</w:t>
      </w:r>
      <w:r w:rsidRPr="009E5170">
        <w:rPr>
          <w:rFonts w:asciiTheme="minorHAnsi" w:eastAsia="Arial" w:hAnsiTheme="minorHAnsi" w:cstheme="minorHAnsi"/>
          <w:sz w:val="21"/>
          <w:szCs w:val="21"/>
        </w:rPr>
        <w:t xml:space="preserve">rdance with </w:t>
      </w:r>
      <w:r w:rsidR="00B24D72" w:rsidRPr="009E5170">
        <w:rPr>
          <w:rFonts w:asciiTheme="minorHAnsi" w:eastAsia="Arial" w:hAnsiTheme="minorHAnsi" w:cstheme="minorHAnsi"/>
          <w:sz w:val="21"/>
          <w:szCs w:val="21"/>
        </w:rPr>
        <w:t xml:space="preserve">Town of </w:t>
      </w:r>
      <w:r w:rsidR="000A17C9" w:rsidRPr="009E5170">
        <w:rPr>
          <w:rFonts w:asciiTheme="minorHAnsi" w:eastAsia="Arial" w:hAnsiTheme="minorHAnsi" w:cstheme="minorHAnsi"/>
          <w:sz w:val="21"/>
          <w:szCs w:val="21"/>
        </w:rPr>
        <w:t>Maxton</w:t>
      </w:r>
      <w:r w:rsidRPr="009E5170">
        <w:rPr>
          <w:rFonts w:asciiTheme="minorHAnsi" w:eastAsia="Arial" w:hAnsiTheme="minorHAnsi" w:cstheme="minorHAnsi"/>
          <w:sz w:val="21"/>
          <w:szCs w:val="21"/>
        </w:rPr>
        <w:t xml:space="preserve"> Zoning Ordinance </w:t>
      </w:r>
      <w:r w:rsidR="004D5E89" w:rsidRPr="009E5170">
        <w:rPr>
          <w:rFonts w:asciiTheme="minorHAnsi" w:eastAsia="Arial" w:hAnsiTheme="minorHAnsi" w:cstheme="minorHAnsi"/>
          <w:sz w:val="21"/>
          <w:szCs w:val="21"/>
        </w:rPr>
        <w:t>on</w:t>
      </w:r>
      <w:r w:rsidRPr="009E5170">
        <w:rPr>
          <w:rFonts w:asciiTheme="minorHAnsi" w:eastAsia="Arial" w:hAnsiTheme="minorHAnsi" w:cstheme="minorHAnsi"/>
          <w:sz w:val="21"/>
          <w:szCs w:val="21"/>
        </w:rPr>
        <w:t xml:space="preserve"> </w:t>
      </w:r>
      <w:r w:rsidR="00387F36" w:rsidRPr="009E5170">
        <w:rPr>
          <w:rFonts w:asciiTheme="minorHAnsi" w:eastAsia="Arial" w:hAnsiTheme="minorHAnsi" w:cstheme="minorHAnsi"/>
          <w:sz w:val="21"/>
          <w:szCs w:val="21"/>
        </w:rPr>
        <w:t>Variances.</w:t>
      </w:r>
    </w:p>
    <w:p w14:paraId="3C6E0756" w14:textId="44A67A47" w:rsidR="002E32D9" w:rsidRPr="009E5170" w:rsidRDefault="001B1B25"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39" w:name="_Toc70757350"/>
      <w:bookmarkStart w:id="40" w:name="_Toc132212125"/>
      <w:r w:rsidRPr="009E5170">
        <w:rPr>
          <w:b/>
          <w:smallCaps/>
          <w:color w:val="auto"/>
          <w:sz w:val="21"/>
        </w:rPr>
        <w:t>3.19</w:t>
      </w:r>
      <w:r w:rsidR="002E32D9" w:rsidRPr="009E5170">
        <w:rPr>
          <w:b/>
          <w:smallCaps/>
          <w:color w:val="auto"/>
          <w:sz w:val="21"/>
        </w:rPr>
        <w:t xml:space="preserve">   Additional Environmental Provisions.</w:t>
      </w:r>
      <w:bookmarkEnd w:id="39"/>
      <w:bookmarkEnd w:id="40"/>
      <w:r w:rsidR="002E32D9" w:rsidRPr="009E5170">
        <w:rPr>
          <w:b/>
          <w:smallCaps/>
          <w:color w:val="auto"/>
          <w:sz w:val="21"/>
        </w:rPr>
        <w:t xml:space="preserve">  </w:t>
      </w:r>
    </w:p>
    <w:p w14:paraId="641C3978" w14:textId="7CE820E1" w:rsidR="00387F36" w:rsidRPr="009E5170" w:rsidRDefault="0055098A" w:rsidP="00C831D4">
      <w:pPr>
        <w:spacing w:before="119"/>
        <w:ind w:left="720" w:hanging="720"/>
        <w:jc w:val="both"/>
        <w:rPr>
          <w:rFonts w:asciiTheme="minorHAnsi" w:eastAsia="Arial" w:hAnsiTheme="minorHAnsi" w:cstheme="minorHAnsi"/>
          <w:sz w:val="21"/>
        </w:rPr>
      </w:pPr>
      <w:r w:rsidRPr="009E5170">
        <w:rPr>
          <w:rFonts w:asciiTheme="minorHAnsi" w:eastAsia="Arial" w:hAnsiTheme="minorHAnsi" w:cstheme="minorHAnsi"/>
          <w:sz w:val="21"/>
        </w:rPr>
        <w:t>3.19</w:t>
      </w:r>
      <w:r w:rsidR="00A20457" w:rsidRPr="009E5170">
        <w:rPr>
          <w:rFonts w:asciiTheme="minorHAnsi" w:eastAsia="Arial" w:hAnsiTheme="minorHAnsi" w:cstheme="minorHAnsi"/>
          <w:sz w:val="21"/>
        </w:rPr>
        <w:t>.1.</w:t>
      </w:r>
      <w:r w:rsidR="00A20457" w:rsidRPr="009E5170">
        <w:rPr>
          <w:rFonts w:asciiTheme="minorHAnsi" w:eastAsia="Arial" w:hAnsiTheme="minorHAnsi" w:cstheme="minorHAnsi"/>
          <w:sz w:val="21"/>
        </w:rPr>
        <w:tab/>
      </w:r>
      <w:r w:rsidR="002E32D9" w:rsidRPr="009E5170">
        <w:rPr>
          <w:rFonts w:asciiTheme="minorHAnsi" w:eastAsia="Arial" w:hAnsiTheme="minorHAnsi" w:cstheme="minorHAnsi"/>
          <w:sz w:val="21"/>
        </w:rPr>
        <w:t xml:space="preserve">In addition to the requirements of this Ordinance, all effluents and emissions into the air or surface or groundwater from new development permitted by this Ordinance including any land-disturbing activity must be in conformity with all applicable Federal, State, and </w:t>
      </w:r>
      <w:r w:rsidR="00A20457" w:rsidRPr="009E5170">
        <w:rPr>
          <w:rFonts w:asciiTheme="minorHAnsi" w:eastAsia="Arial" w:hAnsiTheme="minorHAnsi" w:cstheme="minorHAnsi"/>
          <w:sz w:val="21"/>
        </w:rPr>
        <w:t>Town Health</w:t>
      </w:r>
      <w:r w:rsidR="002E32D9" w:rsidRPr="009E5170">
        <w:rPr>
          <w:rFonts w:asciiTheme="minorHAnsi" w:eastAsia="Arial" w:hAnsiTheme="minorHAnsi" w:cstheme="minorHAnsi"/>
          <w:sz w:val="21"/>
        </w:rPr>
        <w:t xml:space="preserve"> and Environmental Quality regulations. Land development must also comply with all other applicable regulations, which also include flood plain, and water shed regulations. All applicable Health Department regulations shall apply. </w:t>
      </w:r>
    </w:p>
    <w:p w14:paraId="29D59885" w14:textId="3234817E" w:rsidR="002E32D9" w:rsidRPr="009E5170" w:rsidRDefault="0055098A"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41" w:name="_Toc70757351"/>
      <w:bookmarkStart w:id="42" w:name="_Toc132212126"/>
      <w:r w:rsidRPr="009E5170">
        <w:rPr>
          <w:b/>
          <w:smallCaps/>
          <w:color w:val="auto"/>
          <w:sz w:val="21"/>
        </w:rPr>
        <w:t>3.20</w:t>
      </w:r>
      <w:r w:rsidR="002E32D9" w:rsidRPr="009E5170">
        <w:rPr>
          <w:b/>
          <w:smallCaps/>
          <w:color w:val="auto"/>
          <w:sz w:val="21"/>
        </w:rPr>
        <w:t xml:space="preserve">   Curb Cuts Giving Access to Public Rights-of-Way.</w:t>
      </w:r>
      <w:bookmarkEnd w:id="41"/>
      <w:bookmarkEnd w:id="42"/>
      <w:r w:rsidR="002E32D9" w:rsidRPr="009E5170">
        <w:rPr>
          <w:b/>
          <w:smallCaps/>
          <w:color w:val="auto"/>
          <w:sz w:val="21"/>
        </w:rPr>
        <w:t xml:space="preserve">  </w:t>
      </w:r>
    </w:p>
    <w:p w14:paraId="0248FDB0" w14:textId="02831DB3" w:rsidR="002E32D9" w:rsidRPr="009E5170" w:rsidRDefault="0055098A" w:rsidP="00C831D4">
      <w:pPr>
        <w:spacing w:before="119"/>
        <w:ind w:left="720" w:hanging="720"/>
        <w:jc w:val="both"/>
        <w:rPr>
          <w:rFonts w:asciiTheme="minorHAnsi" w:eastAsia="Arial" w:hAnsiTheme="minorHAnsi" w:cstheme="minorHAnsi"/>
          <w:sz w:val="21"/>
        </w:rPr>
      </w:pPr>
      <w:r w:rsidRPr="009E5170">
        <w:rPr>
          <w:rFonts w:asciiTheme="minorHAnsi" w:eastAsia="Arial" w:hAnsiTheme="minorHAnsi" w:cstheme="minorHAnsi"/>
          <w:sz w:val="21"/>
        </w:rPr>
        <w:t>3.20</w:t>
      </w:r>
      <w:r w:rsidR="00A20457" w:rsidRPr="009E5170">
        <w:rPr>
          <w:rFonts w:asciiTheme="minorHAnsi" w:eastAsia="Arial" w:hAnsiTheme="minorHAnsi" w:cstheme="minorHAnsi"/>
          <w:sz w:val="21"/>
        </w:rPr>
        <w:t xml:space="preserve">.1. </w:t>
      </w:r>
      <w:r w:rsidR="00A20457" w:rsidRPr="009E5170">
        <w:rPr>
          <w:rFonts w:asciiTheme="minorHAnsi" w:eastAsia="Arial" w:hAnsiTheme="minorHAnsi" w:cstheme="minorHAnsi"/>
          <w:sz w:val="21"/>
        </w:rPr>
        <w:tab/>
      </w:r>
      <w:r w:rsidR="002E32D9" w:rsidRPr="009E5170">
        <w:rPr>
          <w:rFonts w:asciiTheme="minorHAnsi" w:eastAsia="Arial" w:hAnsiTheme="minorHAnsi" w:cstheme="minorHAnsi"/>
          <w:sz w:val="21"/>
        </w:rPr>
        <w:t xml:space="preserve">Construction of curb cuts for purposes of ingress or egress to property abutting a public right-of-way shall be approved by the public authority in the </w:t>
      </w:r>
      <w:r w:rsidR="00A20457" w:rsidRPr="009E5170">
        <w:rPr>
          <w:rFonts w:asciiTheme="minorHAnsi" w:eastAsia="Arial" w:hAnsiTheme="minorHAnsi" w:cstheme="minorHAnsi"/>
          <w:sz w:val="21"/>
        </w:rPr>
        <w:t>Town which</w:t>
      </w:r>
      <w:r w:rsidR="002E32D9" w:rsidRPr="009E5170">
        <w:rPr>
          <w:rFonts w:asciiTheme="minorHAnsi" w:eastAsia="Arial" w:hAnsiTheme="minorHAnsi" w:cstheme="minorHAnsi"/>
          <w:sz w:val="21"/>
        </w:rPr>
        <w:t xml:space="preserve"> has jurisdiction over the maintenance of </w:t>
      </w:r>
      <w:r w:rsidR="002E32D9" w:rsidRPr="009E5170">
        <w:rPr>
          <w:rFonts w:asciiTheme="minorHAnsi" w:eastAsia="Arial" w:hAnsiTheme="minorHAnsi" w:cstheme="minorHAnsi"/>
          <w:sz w:val="21"/>
        </w:rPr>
        <w:lastRenderedPageBreak/>
        <w:t>public streets and the North Carolina Department of Transportation where said curbs affect access to State Highways. Provision for all access work done on highway right-of-way is subject to approval by the Department of Transpor</w:t>
      </w:r>
      <w:r w:rsidR="00C831D4" w:rsidRPr="009E5170">
        <w:rPr>
          <w:rFonts w:asciiTheme="minorHAnsi" w:eastAsia="Arial" w:hAnsiTheme="minorHAnsi" w:cstheme="minorHAnsi"/>
          <w:sz w:val="21"/>
        </w:rPr>
        <w:t xml:space="preserve">tation. </w:t>
      </w:r>
    </w:p>
    <w:p w14:paraId="4538F479" w14:textId="345912C3" w:rsidR="002E32D9" w:rsidRPr="009E5170" w:rsidRDefault="0055098A"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43" w:name="_Toc70757352"/>
      <w:bookmarkStart w:id="44" w:name="_Toc132212127"/>
      <w:r w:rsidRPr="009E5170">
        <w:rPr>
          <w:b/>
          <w:smallCaps/>
          <w:color w:val="auto"/>
          <w:sz w:val="21"/>
        </w:rPr>
        <w:t>3.21</w:t>
      </w:r>
      <w:r w:rsidR="002E32D9" w:rsidRPr="009E5170">
        <w:rPr>
          <w:b/>
          <w:smallCaps/>
          <w:color w:val="auto"/>
          <w:sz w:val="21"/>
        </w:rPr>
        <w:t xml:space="preserve">  </w:t>
      </w:r>
      <w:r w:rsidRPr="009E5170">
        <w:rPr>
          <w:b/>
          <w:smallCaps/>
          <w:color w:val="auto"/>
          <w:sz w:val="21"/>
        </w:rPr>
        <w:t xml:space="preserve"> </w:t>
      </w:r>
      <w:r w:rsidR="002E32D9" w:rsidRPr="009E5170">
        <w:rPr>
          <w:b/>
          <w:smallCaps/>
          <w:color w:val="auto"/>
          <w:sz w:val="21"/>
        </w:rPr>
        <w:t xml:space="preserve">Projection </w:t>
      </w:r>
      <w:r w:rsidR="008613BF" w:rsidRPr="009E5170">
        <w:rPr>
          <w:b/>
          <w:smallCaps/>
          <w:color w:val="auto"/>
          <w:sz w:val="21"/>
        </w:rPr>
        <w:t>into</w:t>
      </w:r>
      <w:r w:rsidR="002E32D9" w:rsidRPr="009E5170">
        <w:rPr>
          <w:b/>
          <w:smallCaps/>
          <w:color w:val="auto"/>
          <w:sz w:val="21"/>
        </w:rPr>
        <w:t xml:space="preserve"> Public Rights-of-Way.</w:t>
      </w:r>
      <w:bookmarkEnd w:id="43"/>
      <w:bookmarkEnd w:id="44"/>
      <w:r w:rsidR="002E32D9" w:rsidRPr="009E5170">
        <w:rPr>
          <w:b/>
          <w:smallCaps/>
          <w:color w:val="auto"/>
          <w:sz w:val="21"/>
        </w:rPr>
        <w:t xml:space="preserve">  </w:t>
      </w:r>
    </w:p>
    <w:p w14:paraId="35078DE4" w14:textId="1BA46EF2" w:rsidR="002E32D9" w:rsidRPr="009E5170" w:rsidRDefault="0055098A" w:rsidP="00C831D4">
      <w:pPr>
        <w:spacing w:before="119"/>
        <w:ind w:left="720" w:hanging="720"/>
        <w:jc w:val="both"/>
        <w:rPr>
          <w:rFonts w:asciiTheme="minorHAnsi" w:eastAsia="Arial" w:hAnsiTheme="minorHAnsi" w:cstheme="minorHAnsi"/>
          <w:sz w:val="21"/>
        </w:rPr>
      </w:pPr>
      <w:r w:rsidRPr="009E5170">
        <w:rPr>
          <w:rFonts w:asciiTheme="minorHAnsi" w:eastAsia="Arial" w:hAnsiTheme="minorHAnsi" w:cstheme="minorHAnsi"/>
          <w:sz w:val="21"/>
        </w:rPr>
        <w:t>3.21</w:t>
      </w:r>
      <w:r w:rsidR="00A20457" w:rsidRPr="009E5170">
        <w:rPr>
          <w:rFonts w:asciiTheme="minorHAnsi" w:eastAsia="Arial" w:hAnsiTheme="minorHAnsi" w:cstheme="minorHAnsi"/>
          <w:sz w:val="21"/>
        </w:rPr>
        <w:t>.1.</w:t>
      </w:r>
      <w:r w:rsidR="00A20457" w:rsidRPr="009E5170">
        <w:rPr>
          <w:rFonts w:asciiTheme="minorHAnsi" w:eastAsia="Arial" w:hAnsiTheme="minorHAnsi" w:cstheme="minorHAnsi"/>
          <w:sz w:val="21"/>
        </w:rPr>
        <w:tab/>
      </w:r>
      <w:r w:rsidR="002E32D9" w:rsidRPr="009E5170">
        <w:rPr>
          <w:rFonts w:asciiTheme="minorHAnsi" w:eastAsia="Arial" w:hAnsiTheme="minorHAnsi" w:cstheme="minorHAnsi"/>
          <w:sz w:val="21"/>
        </w:rPr>
        <w:t xml:space="preserve">No private sign, structure, or other items shall project beyond an imaginary line drawn ten (10) feet from and parallel to the outer edge of the public right-of-way. Any projection into a public right-of-way, new </w:t>
      </w:r>
      <w:r w:rsidR="00387F36" w:rsidRPr="009E5170">
        <w:rPr>
          <w:rFonts w:asciiTheme="minorHAnsi" w:eastAsia="Arial" w:hAnsiTheme="minorHAnsi" w:cstheme="minorHAnsi"/>
          <w:sz w:val="21"/>
        </w:rPr>
        <w:t xml:space="preserve">or existing, shall be removed. </w:t>
      </w:r>
    </w:p>
    <w:p w14:paraId="7DDB3CB1" w14:textId="4D460B05" w:rsidR="002E32D9" w:rsidRPr="009E5170" w:rsidRDefault="0055098A"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45" w:name="_Toc70757353"/>
      <w:bookmarkStart w:id="46" w:name="_Toc132212128"/>
      <w:r w:rsidRPr="009E5170">
        <w:rPr>
          <w:b/>
          <w:smallCaps/>
          <w:color w:val="auto"/>
          <w:sz w:val="21"/>
        </w:rPr>
        <w:t>3.22</w:t>
      </w:r>
      <w:r w:rsidR="00C831D4" w:rsidRPr="009E5170">
        <w:rPr>
          <w:b/>
          <w:smallCaps/>
          <w:color w:val="auto"/>
          <w:sz w:val="21"/>
        </w:rPr>
        <w:t xml:space="preserve">   Height</w:t>
      </w:r>
      <w:r w:rsidR="002E32D9" w:rsidRPr="009E5170">
        <w:rPr>
          <w:b/>
          <w:smallCaps/>
          <w:color w:val="auto"/>
          <w:sz w:val="21"/>
        </w:rPr>
        <w:t xml:space="preserve"> Limit Exceptions.</w:t>
      </w:r>
      <w:bookmarkEnd w:id="45"/>
      <w:bookmarkEnd w:id="46"/>
      <w:r w:rsidR="002E32D9" w:rsidRPr="009E5170">
        <w:rPr>
          <w:b/>
          <w:smallCaps/>
          <w:color w:val="auto"/>
          <w:sz w:val="21"/>
        </w:rPr>
        <w:t xml:space="preserve">  </w:t>
      </w:r>
    </w:p>
    <w:p w14:paraId="5DE533B3" w14:textId="07C814E0" w:rsidR="00541059" w:rsidRPr="009E5170" w:rsidRDefault="00C831D4" w:rsidP="00541059">
      <w:pPr>
        <w:spacing w:after="120" w:line="276" w:lineRule="auto"/>
        <w:ind w:left="720" w:hanging="720"/>
        <w:jc w:val="both"/>
        <w:rPr>
          <w:rFonts w:asciiTheme="minorHAnsi" w:hAnsiTheme="minorHAnsi" w:cstheme="minorHAnsi"/>
          <w:b/>
          <w:sz w:val="21"/>
          <w:szCs w:val="21"/>
        </w:rPr>
      </w:pPr>
      <w:r w:rsidRPr="009E5170">
        <w:rPr>
          <w:rFonts w:asciiTheme="minorHAnsi" w:eastAsia="Arial" w:hAnsiTheme="minorHAnsi" w:cstheme="minorHAnsi"/>
          <w:sz w:val="21"/>
          <w:szCs w:val="21"/>
        </w:rPr>
        <w:t>3.</w:t>
      </w:r>
      <w:r w:rsidR="0055098A" w:rsidRPr="009E5170">
        <w:rPr>
          <w:rFonts w:asciiTheme="minorHAnsi" w:eastAsia="Arial" w:hAnsiTheme="minorHAnsi" w:cstheme="minorHAnsi"/>
          <w:sz w:val="21"/>
          <w:szCs w:val="21"/>
        </w:rPr>
        <w:t>22</w:t>
      </w:r>
      <w:r w:rsidRPr="009E5170">
        <w:rPr>
          <w:rFonts w:asciiTheme="minorHAnsi" w:eastAsia="Arial" w:hAnsiTheme="minorHAnsi" w:cstheme="minorHAnsi"/>
          <w:sz w:val="21"/>
          <w:szCs w:val="21"/>
        </w:rPr>
        <w:t>.1.</w:t>
      </w:r>
      <w:r w:rsidRPr="009E5170">
        <w:rPr>
          <w:rFonts w:asciiTheme="minorHAnsi" w:eastAsia="Arial" w:hAnsiTheme="minorHAnsi" w:cstheme="minorHAnsi"/>
          <w:sz w:val="21"/>
          <w:szCs w:val="21"/>
        </w:rPr>
        <w:tab/>
      </w:r>
      <w:r w:rsidR="00B81620" w:rsidRPr="009E5170">
        <w:rPr>
          <w:rFonts w:asciiTheme="minorHAnsi" w:hAnsiTheme="minorHAnsi" w:cstheme="minorHAnsi"/>
          <w:sz w:val="21"/>
          <w:szCs w:val="21"/>
        </w:rPr>
        <w:t>The height limitations of this chapter shall not apply to church spires, belfries, cupolas and domes not intended for human occupancy; monuments, water towers, observation towers, transmission towers, chimneys, smokestacks, conveyors, flag poles, radio towers, television towers, masts, aerials and similar structures, except as otherwise provided in the vicinity of airports</w:t>
      </w:r>
      <w:r w:rsidR="00B81620" w:rsidRPr="009E5170">
        <w:rPr>
          <w:rFonts w:asciiTheme="minorHAnsi" w:hAnsiTheme="minorHAnsi" w:cstheme="minorHAnsi"/>
          <w:b/>
          <w:sz w:val="21"/>
          <w:szCs w:val="21"/>
        </w:rPr>
        <w:t xml:space="preserve">. </w:t>
      </w:r>
    </w:p>
    <w:p w14:paraId="5EB43C79" w14:textId="346A760D" w:rsidR="002E32D9" w:rsidRPr="009E5170" w:rsidRDefault="00541059" w:rsidP="00541059">
      <w:pPr>
        <w:spacing w:after="120" w:line="276" w:lineRule="auto"/>
        <w:ind w:left="720" w:hanging="720"/>
        <w:jc w:val="both"/>
        <w:rPr>
          <w:rFonts w:asciiTheme="minorHAnsi" w:hAnsiTheme="minorHAnsi" w:cstheme="minorHAnsi"/>
          <w:b/>
          <w:bCs/>
          <w:i/>
          <w:sz w:val="21"/>
          <w:szCs w:val="21"/>
        </w:rPr>
      </w:pPr>
      <w:r w:rsidRPr="009E5170">
        <w:rPr>
          <w:rFonts w:asciiTheme="minorHAnsi" w:hAnsiTheme="minorHAnsi" w:cstheme="minorHAnsi"/>
          <w:b/>
          <w:bCs/>
          <w:i/>
          <w:sz w:val="21"/>
          <w:szCs w:val="21"/>
        </w:rPr>
        <w:t xml:space="preserve">(2001 Code, </w:t>
      </w:r>
      <w:r w:rsidRPr="009E5170">
        <w:rPr>
          <w:rFonts w:asciiTheme="minorHAnsi" w:hAnsiTheme="minorHAnsi" w:cstheme="minorHAnsi"/>
          <w:b/>
          <w:bCs/>
          <w:i/>
          <w:sz w:val="21"/>
          <w:szCs w:val="21"/>
        </w:rPr>
        <w:sym w:font="WP TypographicSymbols" w:char="0027"/>
      </w:r>
      <w:r w:rsidRPr="009E5170">
        <w:rPr>
          <w:rFonts w:asciiTheme="minorHAnsi" w:hAnsiTheme="minorHAnsi" w:cstheme="minorHAnsi"/>
          <w:b/>
          <w:bCs/>
          <w:i/>
          <w:sz w:val="21"/>
          <w:szCs w:val="21"/>
        </w:rPr>
        <w:t> 44</w:t>
      </w:r>
      <w:r w:rsidRPr="009E5170">
        <w:rPr>
          <w:rFonts w:asciiTheme="minorHAnsi" w:hAnsiTheme="minorHAnsi" w:cstheme="minorHAnsi"/>
          <w:b/>
          <w:bCs/>
          <w:i/>
          <w:sz w:val="21"/>
          <w:szCs w:val="21"/>
        </w:rPr>
        <w:noBreakHyphen/>
        <w:t>392</w:t>
      </w:r>
      <w:proofErr w:type="gramStart"/>
      <w:r w:rsidRPr="009E5170">
        <w:rPr>
          <w:rFonts w:asciiTheme="minorHAnsi" w:hAnsiTheme="minorHAnsi" w:cstheme="minorHAnsi"/>
          <w:b/>
          <w:bCs/>
          <w:i/>
          <w:sz w:val="21"/>
          <w:szCs w:val="21"/>
        </w:rPr>
        <w:t>)  (</w:t>
      </w:r>
      <w:proofErr w:type="gramEnd"/>
      <w:r w:rsidRPr="009E5170">
        <w:rPr>
          <w:rFonts w:asciiTheme="minorHAnsi" w:hAnsiTheme="minorHAnsi" w:cstheme="minorHAnsi"/>
          <w:b/>
          <w:bCs/>
          <w:i/>
          <w:sz w:val="21"/>
          <w:szCs w:val="21"/>
        </w:rPr>
        <w:t>Ord. 1987</w:t>
      </w:r>
      <w:r w:rsidRPr="009E5170">
        <w:rPr>
          <w:rFonts w:asciiTheme="minorHAnsi" w:hAnsiTheme="minorHAnsi" w:cstheme="minorHAnsi"/>
          <w:b/>
          <w:bCs/>
          <w:i/>
          <w:sz w:val="21"/>
          <w:szCs w:val="21"/>
        </w:rPr>
        <w:noBreakHyphen/>
        <w:t>4, passed 10</w:t>
      </w:r>
      <w:r w:rsidRPr="009E5170">
        <w:rPr>
          <w:rFonts w:asciiTheme="minorHAnsi" w:hAnsiTheme="minorHAnsi" w:cstheme="minorHAnsi"/>
          <w:b/>
          <w:bCs/>
          <w:i/>
          <w:sz w:val="21"/>
          <w:szCs w:val="21"/>
        </w:rPr>
        <w:noBreakHyphen/>
        <w:t>19</w:t>
      </w:r>
      <w:r w:rsidRPr="009E5170">
        <w:rPr>
          <w:rFonts w:asciiTheme="minorHAnsi" w:hAnsiTheme="minorHAnsi" w:cstheme="minorHAnsi"/>
          <w:b/>
          <w:bCs/>
          <w:i/>
          <w:sz w:val="21"/>
          <w:szCs w:val="21"/>
        </w:rPr>
        <w:noBreakHyphen/>
        <w:t>1987)</w:t>
      </w:r>
    </w:p>
    <w:p w14:paraId="4380D6A2" w14:textId="061FDDDC" w:rsidR="002E32D9" w:rsidRPr="009E5170" w:rsidRDefault="00C831D4" w:rsidP="00F0681B">
      <w:pPr>
        <w:pStyle w:val="Heading2"/>
        <w:widowControl/>
        <w:pBdr>
          <w:top w:val="single" w:sz="4" w:space="1" w:color="auto"/>
          <w:left w:val="single" w:sz="4" w:space="4" w:color="auto"/>
          <w:bottom w:val="single" w:sz="4" w:space="1" w:color="auto"/>
          <w:right w:val="single" w:sz="4" w:space="4" w:color="auto"/>
        </w:pBdr>
        <w:shd w:val="clear" w:color="auto" w:fill="D5DCE4" w:themeFill="text2" w:themeFillTint="33"/>
        <w:autoSpaceDE/>
        <w:autoSpaceDN/>
        <w:spacing w:before="240" w:after="240" w:line="259" w:lineRule="auto"/>
        <w:jc w:val="both"/>
        <w:rPr>
          <w:b/>
          <w:smallCaps/>
          <w:color w:val="auto"/>
          <w:sz w:val="21"/>
        </w:rPr>
      </w:pPr>
      <w:bookmarkStart w:id="47" w:name="_Toc70757354"/>
      <w:bookmarkStart w:id="48" w:name="_Toc132212129"/>
      <w:r w:rsidRPr="009E5170">
        <w:rPr>
          <w:b/>
          <w:smallCaps/>
          <w:color w:val="auto"/>
          <w:sz w:val="21"/>
        </w:rPr>
        <w:t>3.</w:t>
      </w:r>
      <w:r w:rsidR="0055098A" w:rsidRPr="009E5170">
        <w:rPr>
          <w:b/>
          <w:smallCaps/>
          <w:color w:val="auto"/>
          <w:sz w:val="21"/>
        </w:rPr>
        <w:t>23</w:t>
      </w:r>
      <w:r w:rsidR="002E32D9" w:rsidRPr="009E5170">
        <w:rPr>
          <w:b/>
          <w:smallCaps/>
          <w:color w:val="auto"/>
          <w:sz w:val="21"/>
        </w:rPr>
        <w:t xml:space="preserve">  </w:t>
      </w:r>
      <w:r w:rsidR="008A6053" w:rsidRPr="009E5170">
        <w:rPr>
          <w:b/>
          <w:smallCaps/>
          <w:color w:val="auto"/>
          <w:sz w:val="21"/>
        </w:rPr>
        <w:t xml:space="preserve"> </w:t>
      </w:r>
      <w:r w:rsidR="002E32D9" w:rsidRPr="009E5170">
        <w:rPr>
          <w:b/>
          <w:smallCaps/>
          <w:color w:val="auto"/>
          <w:sz w:val="21"/>
        </w:rPr>
        <w:t>Corner Visibility.</w:t>
      </w:r>
      <w:bookmarkEnd w:id="47"/>
      <w:bookmarkEnd w:id="48"/>
      <w:r w:rsidR="002E32D9" w:rsidRPr="009E5170">
        <w:rPr>
          <w:b/>
          <w:smallCaps/>
          <w:color w:val="auto"/>
          <w:sz w:val="21"/>
        </w:rPr>
        <w:t xml:space="preserve">  </w:t>
      </w:r>
    </w:p>
    <w:p w14:paraId="40B6D52D" w14:textId="3FC96790" w:rsidR="00F72E5E" w:rsidRPr="009E5170" w:rsidRDefault="00F72E5E" w:rsidP="00C831D4">
      <w:pPr>
        <w:spacing w:after="120" w:line="276" w:lineRule="auto"/>
        <w:ind w:left="720" w:hanging="720"/>
        <w:jc w:val="both"/>
        <w:rPr>
          <w:rFonts w:asciiTheme="minorHAnsi" w:eastAsia="Arial" w:hAnsiTheme="minorHAnsi" w:cstheme="minorHAnsi"/>
          <w:sz w:val="21"/>
          <w:szCs w:val="21"/>
        </w:rPr>
      </w:pPr>
      <w:r w:rsidRPr="009E5170">
        <w:rPr>
          <w:noProof/>
        </w:rPr>
        <w:drawing>
          <wp:anchor distT="0" distB="0" distL="114300" distR="114300" simplePos="0" relativeHeight="251658240" behindDoc="0" locked="0" layoutInCell="1" allowOverlap="1" wp14:anchorId="67E0F598" wp14:editId="3C3AA38F">
            <wp:simplePos x="0" y="0"/>
            <wp:positionH relativeFrom="column">
              <wp:posOffset>3580765</wp:posOffset>
            </wp:positionH>
            <wp:positionV relativeFrom="paragraph">
              <wp:posOffset>30480</wp:posOffset>
            </wp:positionV>
            <wp:extent cx="2066925" cy="1995170"/>
            <wp:effectExtent l="19050" t="19050" r="28575" b="24130"/>
            <wp:wrapThrough wrapText="bothSides">
              <wp:wrapPolygon edited="0">
                <wp:start x="-199" y="-206"/>
                <wp:lineTo x="-199" y="21655"/>
                <wp:lineTo x="21700" y="21655"/>
                <wp:lineTo x="21700" y="-206"/>
                <wp:lineTo x="-199" y="-206"/>
              </wp:wrapPolygon>
            </wp:wrapThrough>
            <wp:docPr id="2" name="Picture 2" descr="https://durham.municipal.codes/UDO/media/12.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urham.municipal.codes/UDO/media/12.3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925" cy="199517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C831D4" w:rsidRPr="009E5170">
        <w:rPr>
          <w:rFonts w:asciiTheme="minorHAnsi" w:hAnsiTheme="minorHAnsi" w:cstheme="minorHAnsi"/>
          <w:sz w:val="21"/>
          <w:szCs w:val="21"/>
          <w:shd w:val="clear" w:color="auto" w:fill="FDFBF9"/>
        </w:rPr>
        <w:t>3.</w:t>
      </w:r>
      <w:r w:rsidR="0055098A" w:rsidRPr="009E5170">
        <w:rPr>
          <w:rFonts w:asciiTheme="minorHAnsi" w:hAnsiTheme="minorHAnsi" w:cstheme="minorHAnsi"/>
          <w:sz w:val="21"/>
          <w:szCs w:val="21"/>
          <w:shd w:val="clear" w:color="auto" w:fill="FDFBF9"/>
        </w:rPr>
        <w:t>23</w:t>
      </w:r>
      <w:r w:rsidR="00C831D4" w:rsidRPr="009E5170">
        <w:rPr>
          <w:rFonts w:asciiTheme="minorHAnsi" w:hAnsiTheme="minorHAnsi" w:cstheme="minorHAnsi"/>
          <w:sz w:val="21"/>
          <w:szCs w:val="21"/>
          <w:shd w:val="clear" w:color="auto" w:fill="FDFBF9"/>
        </w:rPr>
        <w:t>.1.</w:t>
      </w:r>
      <w:r w:rsidR="00C831D4" w:rsidRPr="009E5170">
        <w:rPr>
          <w:rFonts w:asciiTheme="minorHAnsi" w:hAnsiTheme="minorHAnsi" w:cstheme="minorHAnsi"/>
          <w:sz w:val="21"/>
          <w:szCs w:val="21"/>
          <w:shd w:val="clear" w:color="auto" w:fill="FDFBF9"/>
        </w:rPr>
        <w:tab/>
      </w:r>
      <w:r w:rsidRPr="009E5170">
        <w:rPr>
          <w:rFonts w:asciiTheme="minorHAnsi" w:hAnsiTheme="minorHAnsi" w:cstheme="minorHAnsi"/>
          <w:sz w:val="21"/>
          <w:szCs w:val="21"/>
          <w:shd w:val="clear" w:color="auto" w:fill="FDFBF9"/>
        </w:rPr>
        <w:t>On any corner lot, a sight triangle shall be established. The sight triangle shall be formed by extending lines from the intersections of two streets (measured from the edge of the right-of-way) to points 25 feet from the corner of the </w:t>
      </w:r>
      <w:r w:rsidRPr="009E5170">
        <w:rPr>
          <w:rFonts w:asciiTheme="minorHAnsi" w:hAnsiTheme="minorHAnsi" w:cstheme="minorHAnsi"/>
          <w:sz w:val="21"/>
          <w:szCs w:val="21"/>
        </w:rPr>
        <w:t>rights-of-way</w:t>
      </w:r>
      <w:r w:rsidRPr="009E5170">
        <w:rPr>
          <w:rFonts w:asciiTheme="minorHAnsi" w:hAnsiTheme="minorHAnsi" w:cstheme="minorHAnsi"/>
          <w:sz w:val="21"/>
          <w:szCs w:val="21"/>
          <w:shd w:val="clear" w:color="auto" w:fill="FDFBF9"/>
        </w:rPr>
        <w:t> of the intersecting streets and then connecting the two points.</w:t>
      </w:r>
    </w:p>
    <w:p w14:paraId="411CEE66" w14:textId="77777777" w:rsidR="00F420E6" w:rsidRPr="009E5170" w:rsidRDefault="00F420E6" w:rsidP="002E32D9">
      <w:pPr>
        <w:spacing w:after="120" w:line="276" w:lineRule="auto"/>
        <w:jc w:val="both"/>
        <w:rPr>
          <w:rFonts w:eastAsia="Arial" w:cstheme="minorHAnsi"/>
          <w:sz w:val="21"/>
          <w:szCs w:val="21"/>
        </w:rPr>
      </w:pPr>
    </w:p>
    <w:p w14:paraId="0DF28ABC" w14:textId="77777777" w:rsidR="00C831D4" w:rsidRPr="009E5170" w:rsidRDefault="00C831D4" w:rsidP="002E32D9">
      <w:pPr>
        <w:spacing w:after="120" w:line="276" w:lineRule="auto"/>
        <w:jc w:val="both"/>
        <w:rPr>
          <w:rFonts w:eastAsia="Arial" w:cstheme="minorHAnsi"/>
          <w:sz w:val="21"/>
          <w:szCs w:val="21"/>
        </w:rPr>
      </w:pPr>
    </w:p>
    <w:p w14:paraId="2CC1134F" w14:textId="77777777" w:rsidR="00C831D4" w:rsidRPr="009E5170" w:rsidRDefault="00C831D4" w:rsidP="002E32D9">
      <w:pPr>
        <w:spacing w:after="120" w:line="276" w:lineRule="auto"/>
        <w:jc w:val="both"/>
        <w:rPr>
          <w:rFonts w:eastAsia="Arial" w:cstheme="minorHAnsi"/>
          <w:sz w:val="21"/>
          <w:szCs w:val="21"/>
        </w:rPr>
      </w:pPr>
    </w:p>
    <w:p w14:paraId="060E7C58" w14:textId="77777777" w:rsidR="00C831D4" w:rsidRPr="009E5170" w:rsidRDefault="00C831D4" w:rsidP="002E32D9">
      <w:pPr>
        <w:spacing w:after="120" w:line="276" w:lineRule="auto"/>
        <w:jc w:val="both"/>
        <w:rPr>
          <w:rFonts w:eastAsia="Arial" w:cstheme="minorHAnsi"/>
          <w:sz w:val="21"/>
          <w:szCs w:val="21"/>
        </w:rPr>
      </w:pPr>
    </w:p>
    <w:p w14:paraId="74C4E9BF" w14:textId="158BCED9" w:rsidR="002E32D9" w:rsidRPr="009E5170" w:rsidRDefault="00C831D4" w:rsidP="00F0681B">
      <w:pPr>
        <w:pStyle w:val="Heading1"/>
      </w:pPr>
      <w:bookmarkStart w:id="49" w:name="_Toc70757356"/>
      <w:bookmarkStart w:id="50" w:name="_Toc132212130"/>
      <w:r w:rsidRPr="009E5170">
        <w:t>3.</w:t>
      </w:r>
      <w:r w:rsidR="0055098A" w:rsidRPr="009E5170">
        <w:t>24</w:t>
      </w:r>
      <w:r w:rsidR="002E32D9" w:rsidRPr="009E5170">
        <w:t xml:space="preserve">   No Minimum Square Footage for One- and Two-Family Dwellings.</w:t>
      </w:r>
      <w:bookmarkEnd w:id="49"/>
      <w:bookmarkEnd w:id="50"/>
      <w:r w:rsidR="002E32D9" w:rsidRPr="009E5170">
        <w:t xml:space="preserve"> </w:t>
      </w:r>
    </w:p>
    <w:p w14:paraId="414843EA" w14:textId="5D94B17C" w:rsidR="002E32D9" w:rsidRPr="009E5170" w:rsidRDefault="00C831D4" w:rsidP="00C831D4">
      <w:pPr>
        <w:spacing w:line="276" w:lineRule="auto"/>
        <w:ind w:left="720" w:hanging="720"/>
        <w:jc w:val="both"/>
        <w:rPr>
          <w:rFonts w:asciiTheme="minorHAnsi" w:hAnsiTheme="minorHAnsi" w:cstheme="minorHAnsi"/>
          <w:sz w:val="21"/>
          <w:szCs w:val="21"/>
        </w:rPr>
      </w:pPr>
      <w:r w:rsidRPr="009E5170">
        <w:rPr>
          <w:rFonts w:asciiTheme="minorHAnsi" w:hAnsiTheme="minorHAnsi" w:cstheme="minorHAnsi"/>
          <w:sz w:val="21"/>
          <w:szCs w:val="21"/>
        </w:rPr>
        <w:t>3.</w:t>
      </w:r>
      <w:r w:rsidR="0055098A" w:rsidRPr="009E5170">
        <w:rPr>
          <w:rFonts w:asciiTheme="minorHAnsi" w:hAnsiTheme="minorHAnsi" w:cstheme="minorHAnsi"/>
          <w:sz w:val="21"/>
          <w:szCs w:val="21"/>
        </w:rPr>
        <w:t>24</w:t>
      </w:r>
      <w:r w:rsidRPr="009E5170">
        <w:rPr>
          <w:rFonts w:asciiTheme="minorHAnsi" w:hAnsiTheme="minorHAnsi" w:cstheme="minorHAnsi"/>
          <w:sz w:val="21"/>
          <w:szCs w:val="21"/>
        </w:rPr>
        <w:t>.1.</w:t>
      </w:r>
      <w:r w:rsidRPr="009E5170">
        <w:rPr>
          <w:rFonts w:asciiTheme="minorHAnsi" w:hAnsiTheme="minorHAnsi" w:cstheme="minorHAnsi"/>
          <w:sz w:val="21"/>
          <w:szCs w:val="21"/>
        </w:rPr>
        <w:tab/>
      </w:r>
      <w:r w:rsidR="002E32D9" w:rsidRPr="009E5170">
        <w:rPr>
          <w:rFonts w:asciiTheme="minorHAnsi" w:hAnsiTheme="minorHAnsi" w:cstheme="minorHAnsi"/>
          <w:sz w:val="21"/>
          <w:szCs w:val="21"/>
        </w:rPr>
        <w:t>This Ordinance shall not set forward a minimum square footage of any structure subject to regulation under the North Carolina Code for One- and Two-Family Dwellings.</w:t>
      </w:r>
    </w:p>
    <w:p w14:paraId="0C6247D8" w14:textId="77777777" w:rsidR="008A6053" w:rsidRPr="009E5170" w:rsidRDefault="008A6053" w:rsidP="002E32D9">
      <w:pPr>
        <w:spacing w:line="276" w:lineRule="auto"/>
        <w:jc w:val="both"/>
        <w:rPr>
          <w:rFonts w:asciiTheme="minorHAnsi" w:hAnsiTheme="minorHAnsi" w:cstheme="minorHAnsi"/>
          <w:sz w:val="21"/>
          <w:szCs w:val="21"/>
        </w:rPr>
      </w:pPr>
    </w:p>
    <w:p w14:paraId="6D7F8C81" w14:textId="7CE33F93" w:rsidR="008A6053" w:rsidRPr="009E5170" w:rsidRDefault="002E32D9" w:rsidP="002E32D9">
      <w:pPr>
        <w:spacing w:line="276" w:lineRule="auto"/>
        <w:jc w:val="both"/>
        <w:rPr>
          <w:rFonts w:asciiTheme="minorHAnsi" w:hAnsiTheme="minorHAnsi" w:cstheme="minorHAnsi"/>
          <w:b/>
          <w:i/>
          <w:sz w:val="21"/>
          <w:szCs w:val="21"/>
        </w:rPr>
      </w:pPr>
      <w:r w:rsidRPr="009E5170">
        <w:rPr>
          <w:rFonts w:asciiTheme="minorHAnsi" w:hAnsiTheme="minorHAnsi" w:cstheme="minorHAnsi"/>
          <w:b/>
          <w:i/>
          <w:sz w:val="21"/>
          <w:szCs w:val="21"/>
          <w:shd w:val="clear" w:color="auto" w:fill="FFFFFF"/>
        </w:rPr>
        <w:t>Statutory Reference - NCGS §</w:t>
      </w:r>
      <w:r w:rsidR="008A6053" w:rsidRPr="009E5170">
        <w:rPr>
          <w:rFonts w:asciiTheme="minorHAnsi" w:hAnsiTheme="minorHAnsi" w:cstheme="minorHAnsi"/>
          <w:b/>
          <w:i/>
          <w:sz w:val="21"/>
          <w:szCs w:val="21"/>
        </w:rPr>
        <w:t xml:space="preserve"> 160A</w:t>
      </w:r>
      <w:r w:rsidR="008A6053" w:rsidRPr="009E5170">
        <w:rPr>
          <w:rFonts w:asciiTheme="minorHAnsi" w:hAnsiTheme="minorHAnsi" w:cstheme="minorHAnsi"/>
          <w:b/>
          <w:i/>
          <w:sz w:val="21"/>
          <w:szCs w:val="21"/>
        </w:rPr>
        <w:noBreakHyphen/>
        <w:t xml:space="preserve">381; </w:t>
      </w:r>
      <w:r w:rsidRPr="009E5170">
        <w:rPr>
          <w:rFonts w:asciiTheme="minorHAnsi" w:hAnsiTheme="minorHAnsi" w:cstheme="minorHAnsi"/>
          <w:b/>
          <w:i/>
          <w:sz w:val="21"/>
          <w:szCs w:val="21"/>
        </w:rPr>
        <w:t>S.L. 2019-174</w:t>
      </w:r>
    </w:p>
    <w:p w14:paraId="513E1D0F" w14:textId="2CBC9303" w:rsidR="002E32D9" w:rsidRPr="009E5170" w:rsidRDefault="00C831D4" w:rsidP="00F0681B">
      <w:pPr>
        <w:pStyle w:val="Heading1"/>
      </w:pPr>
      <w:bookmarkStart w:id="51" w:name="_Toc70757357"/>
      <w:bookmarkStart w:id="52" w:name="_Toc132212131"/>
      <w:r w:rsidRPr="009E5170">
        <w:t>3.</w:t>
      </w:r>
      <w:r w:rsidR="0055098A" w:rsidRPr="009E5170">
        <w:t>25</w:t>
      </w:r>
      <w:r w:rsidR="002E32D9" w:rsidRPr="009E5170">
        <w:t xml:space="preserve">   Record Retention.</w:t>
      </w:r>
      <w:bookmarkEnd w:id="51"/>
      <w:bookmarkEnd w:id="52"/>
      <w:r w:rsidR="002E32D9" w:rsidRPr="009E5170">
        <w:t xml:space="preserve"> </w:t>
      </w:r>
    </w:p>
    <w:p w14:paraId="56EDAD60" w14:textId="3194B1DF" w:rsidR="002E32D9" w:rsidRPr="009E5170" w:rsidRDefault="00C831D4" w:rsidP="00C831D4">
      <w:pPr>
        <w:spacing w:line="276" w:lineRule="auto"/>
        <w:ind w:left="720" w:hanging="720"/>
        <w:jc w:val="both"/>
        <w:rPr>
          <w:rFonts w:asciiTheme="minorHAnsi" w:hAnsiTheme="minorHAnsi" w:cstheme="minorHAnsi"/>
          <w:i/>
          <w:sz w:val="21"/>
          <w:szCs w:val="21"/>
        </w:rPr>
      </w:pPr>
      <w:r w:rsidRPr="009E5170">
        <w:rPr>
          <w:rFonts w:asciiTheme="minorHAnsi" w:hAnsiTheme="minorHAnsi" w:cstheme="minorHAnsi"/>
          <w:sz w:val="21"/>
          <w:szCs w:val="21"/>
        </w:rPr>
        <w:t>3.</w:t>
      </w:r>
      <w:r w:rsidR="0055098A" w:rsidRPr="009E5170">
        <w:rPr>
          <w:rFonts w:asciiTheme="minorHAnsi" w:hAnsiTheme="minorHAnsi" w:cstheme="minorHAnsi"/>
          <w:sz w:val="21"/>
          <w:szCs w:val="21"/>
        </w:rPr>
        <w:t>25</w:t>
      </w:r>
      <w:r w:rsidRPr="009E5170">
        <w:rPr>
          <w:rFonts w:asciiTheme="minorHAnsi" w:hAnsiTheme="minorHAnsi" w:cstheme="minorHAnsi"/>
          <w:sz w:val="21"/>
          <w:szCs w:val="21"/>
        </w:rPr>
        <w:t>.1.</w:t>
      </w:r>
      <w:r w:rsidRPr="009E5170">
        <w:rPr>
          <w:rFonts w:asciiTheme="minorHAnsi" w:hAnsiTheme="minorHAnsi" w:cstheme="minorHAnsi"/>
          <w:sz w:val="21"/>
          <w:szCs w:val="21"/>
        </w:rPr>
        <w:tab/>
      </w:r>
      <w:r w:rsidR="002E32D9" w:rsidRPr="009E5170">
        <w:rPr>
          <w:rFonts w:asciiTheme="minorHAnsi" w:hAnsiTheme="minorHAnsi" w:cstheme="minorHAnsi"/>
          <w:sz w:val="21"/>
          <w:szCs w:val="21"/>
        </w:rPr>
        <w:t xml:space="preserve">A record of all decisions, permits, minutes, and other documents described in this Ordinance shall be kept on file as provided in the latest editions of the Municipal Records Retention and Disposition Schedule issued by the NC Department of Cultural Resources, Division of Archives and Records. Specific standards describing the documents required by this Ordinance include </w:t>
      </w:r>
      <w:r w:rsidR="002E32D9" w:rsidRPr="009E5170">
        <w:rPr>
          <w:rFonts w:asciiTheme="minorHAnsi" w:hAnsiTheme="minorHAnsi" w:cstheme="minorHAnsi"/>
          <w:i/>
          <w:sz w:val="21"/>
          <w:szCs w:val="21"/>
        </w:rPr>
        <w:t xml:space="preserve">Standard-5 Building </w:t>
      </w:r>
      <w:r w:rsidR="002E32D9" w:rsidRPr="009E5170">
        <w:rPr>
          <w:rFonts w:asciiTheme="minorHAnsi" w:hAnsiTheme="minorHAnsi" w:cstheme="minorHAnsi"/>
          <w:i/>
          <w:sz w:val="21"/>
          <w:szCs w:val="21"/>
        </w:rPr>
        <w:lastRenderedPageBreak/>
        <w:t xml:space="preserve">Inspections Records and Standard-13 Planning and Zoning Records. </w:t>
      </w:r>
    </w:p>
    <w:p w14:paraId="77212F69" w14:textId="77777777" w:rsidR="008A6053" w:rsidRPr="009E5170" w:rsidRDefault="008A6053" w:rsidP="002E32D9">
      <w:pPr>
        <w:spacing w:line="276" w:lineRule="auto"/>
        <w:jc w:val="both"/>
        <w:rPr>
          <w:rFonts w:asciiTheme="minorHAnsi" w:hAnsiTheme="minorHAnsi" w:cstheme="minorHAnsi"/>
          <w:i/>
          <w:sz w:val="21"/>
          <w:szCs w:val="21"/>
        </w:rPr>
      </w:pPr>
    </w:p>
    <w:p w14:paraId="52B79521" w14:textId="07D6B6B7" w:rsidR="007E5050" w:rsidRPr="009E5170" w:rsidRDefault="008A6053" w:rsidP="002E32D9">
      <w:pPr>
        <w:spacing w:line="276" w:lineRule="auto"/>
        <w:jc w:val="both"/>
        <w:rPr>
          <w:rFonts w:asciiTheme="minorHAnsi" w:hAnsiTheme="minorHAnsi" w:cstheme="minorHAnsi"/>
          <w:b/>
          <w:i/>
          <w:sz w:val="21"/>
          <w:szCs w:val="21"/>
        </w:rPr>
      </w:pPr>
      <w:r w:rsidRPr="009E5170">
        <w:rPr>
          <w:rFonts w:asciiTheme="minorHAnsi" w:hAnsiTheme="minorHAnsi" w:cstheme="minorHAnsi"/>
          <w:b/>
          <w:i/>
          <w:sz w:val="21"/>
          <w:szCs w:val="21"/>
          <w:shd w:val="clear" w:color="auto" w:fill="FFFFFF"/>
        </w:rPr>
        <w:t xml:space="preserve">Statutory Reference </w:t>
      </w:r>
      <w:r w:rsidR="002E32D9" w:rsidRPr="009E5170">
        <w:rPr>
          <w:rFonts w:asciiTheme="minorHAnsi" w:hAnsiTheme="minorHAnsi" w:cstheme="minorHAnsi"/>
          <w:b/>
          <w:i/>
          <w:sz w:val="21"/>
          <w:szCs w:val="21"/>
          <w:shd w:val="clear" w:color="auto" w:fill="FFFFFF"/>
        </w:rPr>
        <w:t>- NCGS §121-5 (c) and §132-8.</w:t>
      </w:r>
    </w:p>
    <w:sectPr w:rsidR="007E5050" w:rsidRPr="009E517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7BF8" w14:textId="77777777" w:rsidR="00FD08B4" w:rsidRDefault="00FD08B4" w:rsidP="002E32D9">
      <w:r>
        <w:separator/>
      </w:r>
    </w:p>
  </w:endnote>
  <w:endnote w:type="continuationSeparator" w:id="0">
    <w:p w14:paraId="7487D635" w14:textId="77777777" w:rsidR="00FD08B4" w:rsidRDefault="00FD08B4" w:rsidP="002E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C758" w14:textId="77777777" w:rsidR="00C3650B" w:rsidRDefault="00C3650B">
    <w:pPr>
      <w:pStyle w:val="Footer"/>
      <w:jc w:val="center"/>
      <w:rPr>
        <w:rFonts w:asciiTheme="minorHAnsi" w:hAnsiTheme="minorHAnsi" w:cstheme="minorHAnsi"/>
        <w:color w:val="000000"/>
        <w:sz w:val="20"/>
        <w:szCs w:val="20"/>
      </w:rPr>
    </w:pPr>
  </w:p>
  <w:p w14:paraId="0CF4EEB6" w14:textId="5152C047" w:rsidR="00C3650B" w:rsidRPr="00C3650B" w:rsidRDefault="00A20457" w:rsidP="00C3650B">
    <w:pPr>
      <w:pStyle w:val="Footer"/>
      <w:rPr>
        <w:rFonts w:asciiTheme="minorHAnsi" w:hAnsiTheme="minorHAnsi" w:cstheme="minorHAnsi"/>
        <w:color w:val="000000"/>
        <w:sz w:val="18"/>
        <w:szCs w:val="18"/>
      </w:rPr>
    </w:pPr>
    <w:r w:rsidRPr="00C3650B">
      <w:rPr>
        <w:rFonts w:asciiTheme="minorHAnsi" w:hAnsiTheme="minorHAnsi" w:cstheme="minorHAnsi"/>
        <w:i/>
        <w:color w:val="000000"/>
        <w:sz w:val="18"/>
        <w:szCs w:val="18"/>
      </w:rPr>
      <w:t xml:space="preserve">Article 3, Town of </w:t>
    </w:r>
    <w:r w:rsidR="00541059">
      <w:rPr>
        <w:rFonts w:asciiTheme="minorHAnsi" w:hAnsiTheme="minorHAnsi" w:cstheme="minorHAnsi"/>
        <w:i/>
        <w:color w:val="000000"/>
        <w:sz w:val="18"/>
        <w:szCs w:val="18"/>
      </w:rPr>
      <w:t>Maxton</w:t>
    </w:r>
    <w:r w:rsidR="00C831D4" w:rsidRPr="00C3650B">
      <w:rPr>
        <w:rFonts w:asciiTheme="minorHAnsi" w:hAnsiTheme="minorHAnsi" w:cstheme="minorHAnsi"/>
        <w:i/>
        <w:color w:val="000000"/>
        <w:sz w:val="18"/>
        <w:szCs w:val="18"/>
      </w:rPr>
      <w:t xml:space="preserve"> Zoning Ordinance</w:t>
    </w:r>
    <w:r w:rsidR="00C3650B" w:rsidRPr="00C3650B">
      <w:rPr>
        <w:rFonts w:asciiTheme="minorHAnsi" w:hAnsiTheme="minorHAnsi" w:cstheme="minorHAnsi"/>
        <w:i/>
        <w:color w:val="000000"/>
        <w:sz w:val="18"/>
        <w:szCs w:val="18"/>
      </w:rPr>
      <w:t xml:space="preserve">                           </w:t>
    </w:r>
    <w:r w:rsidR="00C3650B" w:rsidRPr="00C3650B">
      <w:rPr>
        <w:rFonts w:asciiTheme="minorHAnsi" w:hAnsiTheme="minorHAnsi" w:cstheme="minorHAnsi"/>
        <w:noProof/>
        <w:color w:val="000000"/>
        <w:sz w:val="18"/>
        <w:szCs w:val="18"/>
      </w:rPr>
      <mc:AlternateContent>
        <mc:Choice Requires="wps">
          <w:drawing>
            <wp:anchor distT="0" distB="0" distL="114300" distR="114300" simplePos="0" relativeHeight="251659264" behindDoc="0" locked="0" layoutInCell="1" allowOverlap="1" wp14:anchorId="2B7684CD" wp14:editId="7CD1674A">
              <wp:simplePos x="0" y="0"/>
              <wp:positionH relativeFrom="column">
                <wp:posOffset>-19050</wp:posOffset>
              </wp:positionH>
              <wp:positionV relativeFrom="paragraph">
                <wp:posOffset>-125730</wp:posOffset>
              </wp:positionV>
              <wp:extent cx="601980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60198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266CE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9.9pt" to="47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" strokecolor="#5b9bd5 [3204]" strokeweight=".5pt">
              <v:stroke joinstyle="miter"/>
            </v:line>
          </w:pict>
        </mc:Fallback>
      </mc:AlternateContent>
    </w:r>
    <w:r w:rsidR="00C3650B" w:rsidRPr="00C3650B">
      <w:rPr>
        <w:rFonts w:asciiTheme="minorHAnsi" w:hAnsiTheme="minorHAnsi" w:cstheme="minorHAnsi"/>
        <w:color w:val="000000"/>
        <w:sz w:val="18"/>
        <w:szCs w:val="18"/>
      </w:rPr>
      <w:t>3-</w:t>
    </w:r>
    <w:sdt>
      <w:sdtPr>
        <w:rPr>
          <w:rFonts w:asciiTheme="minorHAnsi" w:hAnsiTheme="minorHAnsi" w:cstheme="minorHAnsi"/>
          <w:color w:val="000000"/>
          <w:sz w:val="18"/>
          <w:szCs w:val="18"/>
        </w:rPr>
        <w:id w:val="1108850270"/>
        <w:docPartObj>
          <w:docPartGallery w:val="Page Numbers (Bottom of Page)"/>
          <w:docPartUnique/>
        </w:docPartObj>
      </w:sdtPr>
      <w:sdtEndPr>
        <w:rPr>
          <w:noProof/>
        </w:rPr>
      </w:sdtEndPr>
      <w:sdtContent>
        <w:r w:rsidR="00C3650B" w:rsidRPr="00C3650B">
          <w:rPr>
            <w:rFonts w:asciiTheme="minorHAnsi" w:hAnsiTheme="minorHAnsi" w:cstheme="minorHAnsi"/>
            <w:color w:val="000000"/>
            <w:sz w:val="18"/>
            <w:szCs w:val="18"/>
          </w:rPr>
          <w:fldChar w:fldCharType="begin"/>
        </w:r>
        <w:r w:rsidR="00C3650B" w:rsidRPr="00C3650B">
          <w:rPr>
            <w:rFonts w:asciiTheme="minorHAnsi" w:hAnsiTheme="minorHAnsi" w:cstheme="minorHAnsi"/>
            <w:color w:val="000000"/>
            <w:sz w:val="18"/>
            <w:szCs w:val="18"/>
          </w:rPr>
          <w:instrText xml:space="preserve"> PAGE   \* MERGEFORMAT </w:instrText>
        </w:r>
        <w:r w:rsidR="00C3650B" w:rsidRPr="00C3650B">
          <w:rPr>
            <w:rFonts w:asciiTheme="minorHAnsi" w:hAnsiTheme="minorHAnsi" w:cstheme="minorHAnsi"/>
            <w:color w:val="000000"/>
            <w:sz w:val="18"/>
            <w:szCs w:val="18"/>
          </w:rPr>
          <w:fldChar w:fldCharType="separate"/>
        </w:r>
        <w:r w:rsidR="00C15D4A">
          <w:rPr>
            <w:rFonts w:asciiTheme="minorHAnsi" w:hAnsiTheme="minorHAnsi" w:cstheme="minorHAnsi"/>
            <w:noProof/>
            <w:color w:val="000000"/>
            <w:sz w:val="18"/>
            <w:szCs w:val="18"/>
          </w:rPr>
          <w:t>2</w:t>
        </w:r>
        <w:r w:rsidR="00C3650B" w:rsidRPr="00C3650B">
          <w:rPr>
            <w:rFonts w:asciiTheme="minorHAnsi" w:hAnsiTheme="minorHAnsi" w:cstheme="minorHAnsi"/>
            <w:noProof/>
            <w:color w:val="000000"/>
            <w:sz w:val="18"/>
            <w:szCs w:val="18"/>
          </w:rPr>
          <w:fldChar w:fldCharType="end"/>
        </w:r>
        <w:r w:rsidR="00C3650B" w:rsidRPr="00C3650B">
          <w:rPr>
            <w:rFonts w:asciiTheme="minorHAnsi" w:hAnsiTheme="minorHAnsi" w:cstheme="minorHAnsi"/>
            <w:noProof/>
            <w:color w:val="000000"/>
            <w:sz w:val="18"/>
            <w:szCs w:val="18"/>
          </w:rPr>
          <w:t xml:space="preserve">                                                                      </w:t>
        </w:r>
        <w:r w:rsidR="006E2A66">
          <w:rPr>
            <w:rFonts w:asciiTheme="minorHAnsi" w:hAnsiTheme="minorHAnsi" w:cstheme="minorHAnsi"/>
            <w:i/>
            <w:color w:val="000000"/>
            <w:sz w:val="18"/>
            <w:szCs w:val="18"/>
          </w:rPr>
          <w:t>5/21/2024</w:t>
        </w:r>
      </w:sdtContent>
    </w:sdt>
  </w:p>
  <w:p w14:paraId="2DF98300" w14:textId="0A7AAA68" w:rsidR="00A20457" w:rsidRPr="006313F9" w:rsidRDefault="00C3650B">
    <w:pPr>
      <w:pStyle w:val="Footer"/>
      <w:rPr>
        <w:rFonts w:asciiTheme="minorHAnsi" w:hAnsiTheme="minorHAnsi" w:cstheme="minorHAnsi"/>
        <w:i/>
        <w:color w:val="000000"/>
        <w:sz w:val="18"/>
        <w:szCs w:val="18"/>
      </w:rPr>
    </w:pPr>
    <w:r>
      <w:rPr>
        <w:rFonts w:asciiTheme="minorHAnsi" w:hAnsiTheme="minorHAnsi" w:cstheme="minorHAnsi"/>
        <w:i/>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BFF00" w14:textId="77777777" w:rsidR="00FD08B4" w:rsidRDefault="00FD08B4" w:rsidP="002E32D9">
      <w:r>
        <w:separator/>
      </w:r>
    </w:p>
  </w:footnote>
  <w:footnote w:type="continuationSeparator" w:id="0">
    <w:p w14:paraId="4DF94235" w14:textId="77777777" w:rsidR="00FD08B4" w:rsidRDefault="00FD08B4" w:rsidP="002E32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0971"/>
    <w:multiLevelType w:val="hybridMultilevel"/>
    <w:tmpl w:val="CD048822"/>
    <w:lvl w:ilvl="0" w:tplc="04090015">
      <w:start w:val="1"/>
      <w:numFmt w:val="upperLetter"/>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 w15:restartNumberingAfterBreak="0">
    <w:nsid w:val="0A8F3905"/>
    <w:multiLevelType w:val="hybridMultilevel"/>
    <w:tmpl w:val="6B8A2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6B6C"/>
    <w:multiLevelType w:val="hybridMultilevel"/>
    <w:tmpl w:val="96C46A52"/>
    <w:lvl w:ilvl="0" w:tplc="04090015">
      <w:start w:val="1"/>
      <w:numFmt w:val="upp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 w15:restartNumberingAfterBreak="0">
    <w:nsid w:val="12C54D34"/>
    <w:multiLevelType w:val="hybridMultilevel"/>
    <w:tmpl w:val="0854D9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248388F"/>
    <w:multiLevelType w:val="hybridMultilevel"/>
    <w:tmpl w:val="F766BF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451351"/>
    <w:multiLevelType w:val="hybridMultilevel"/>
    <w:tmpl w:val="603E889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C34C9D"/>
    <w:multiLevelType w:val="hybridMultilevel"/>
    <w:tmpl w:val="F58CC326"/>
    <w:lvl w:ilvl="0" w:tplc="DBF8587E">
      <w:start w:val="1"/>
      <w:numFmt w:val="decimal"/>
      <w:lvlText w:val="(%1)"/>
      <w:lvlJc w:val="left"/>
      <w:pPr>
        <w:ind w:left="720" w:hanging="360"/>
      </w:pPr>
      <w:rPr>
        <w:rFonts w:hint="default"/>
        <w:b w:val="0"/>
        <w:i w:val="0"/>
        <w:color w:val="00206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0A119A"/>
    <w:multiLevelType w:val="hybridMultilevel"/>
    <w:tmpl w:val="ED22B79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C022AEF"/>
    <w:multiLevelType w:val="hybridMultilevel"/>
    <w:tmpl w:val="76B68A7E"/>
    <w:lvl w:ilvl="0" w:tplc="04090015">
      <w:start w:val="1"/>
      <w:numFmt w:val="upp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A00D02"/>
    <w:multiLevelType w:val="hybridMultilevel"/>
    <w:tmpl w:val="519069D6"/>
    <w:lvl w:ilvl="0" w:tplc="04090011">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503950E7"/>
    <w:multiLevelType w:val="multilevel"/>
    <w:tmpl w:val="DCBA73E4"/>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2610B9E"/>
    <w:multiLevelType w:val="hybridMultilevel"/>
    <w:tmpl w:val="DFBEF6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B13F53"/>
    <w:multiLevelType w:val="hybridMultilevel"/>
    <w:tmpl w:val="80801C6A"/>
    <w:lvl w:ilvl="0" w:tplc="B8A64B62">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3" w15:restartNumberingAfterBreak="0">
    <w:nsid w:val="5E05412B"/>
    <w:multiLevelType w:val="hybridMultilevel"/>
    <w:tmpl w:val="A9EA06C0"/>
    <w:lvl w:ilvl="0" w:tplc="2F34305C">
      <w:start w:val="2"/>
      <w:numFmt w:val="decimal"/>
      <w:lvlText w:val="(%1)"/>
      <w:lvlJc w:val="left"/>
      <w:pPr>
        <w:ind w:left="1588" w:hanging="229"/>
      </w:pPr>
      <w:rPr>
        <w:rFonts w:cs="Times New Roman" w:hint="default"/>
        <w:w w:val="105"/>
      </w:rPr>
    </w:lvl>
    <w:lvl w:ilvl="1" w:tplc="A2C26F02">
      <w:numFmt w:val="bullet"/>
      <w:lvlText w:val="•"/>
      <w:lvlJc w:val="left"/>
      <w:pPr>
        <w:ind w:left="2646" w:hanging="229"/>
      </w:pPr>
      <w:rPr>
        <w:rFonts w:hint="default"/>
      </w:rPr>
    </w:lvl>
    <w:lvl w:ilvl="2" w:tplc="0144F1B6">
      <w:numFmt w:val="bullet"/>
      <w:lvlText w:val="•"/>
      <w:lvlJc w:val="left"/>
      <w:pPr>
        <w:ind w:left="3712" w:hanging="229"/>
      </w:pPr>
      <w:rPr>
        <w:rFonts w:hint="default"/>
      </w:rPr>
    </w:lvl>
    <w:lvl w:ilvl="3" w:tplc="7FD47420">
      <w:numFmt w:val="bullet"/>
      <w:lvlText w:val="•"/>
      <w:lvlJc w:val="left"/>
      <w:pPr>
        <w:ind w:left="4778" w:hanging="229"/>
      </w:pPr>
      <w:rPr>
        <w:rFonts w:hint="default"/>
      </w:rPr>
    </w:lvl>
    <w:lvl w:ilvl="4" w:tplc="6BBA45A8">
      <w:numFmt w:val="bullet"/>
      <w:lvlText w:val="•"/>
      <w:lvlJc w:val="left"/>
      <w:pPr>
        <w:ind w:left="5844" w:hanging="229"/>
      </w:pPr>
      <w:rPr>
        <w:rFonts w:hint="default"/>
      </w:rPr>
    </w:lvl>
    <w:lvl w:ilvl="5" w:tplc="C0B0C70E">
      <w:numFmt w:val="bullet"/>
      <w:lvlText w:val="•"/>
      <w:lvlJc w:val="left"/>
      <w:pPr>
        <w:ind w:left="6910" w:hanging="229"/>
      </w:pPr>
      <w:rPr>
        <w:rFonts w:hint="default"/>
      </w:rPr>
    </w:lvl>
    <w:lvl w:ilvl="6" w:tplc="E08E665C">
      <w:numFmt w:val="bullet"/>
      <w:lvlText w:val="•"/>
      <w:lvlJc w:val="left"/>
      <w:pPr>
        <w:ind w:left="7976" w:hanging="229"/>
      </w:pPr>
      <w:rPr>
        <w:rFonts w:hint="default"/>
      </w:rPr>
    </w:lvl>
    <w:lvl w:ilvl="7" w:tplc="63B6B55C">
      <w:numFmt w:val="bullet"/>
      <w:lvlText w:val="•"/>
      <w:lvlJc w:val="left"/>
      <w:pPr>
        <w:ind w:left="9042" w:hanging="229"/>
      </w:pPr>
      <w:rPr>
        <w:rFonts w:hint="default"/>
      </w:rPr>
    </w:lvl>
    <w:lvl w:ilvl="8" w:tplc="1C2C0594">
      <w:numFmt w:val="bullet"/>
      <w:lvlText w:val="•"/>
      <w:lvlJc w:val="left"/>
      <w:pPr>
        <w:ind w:left="10108" w:hanging="229"/>
      </w:pPr>
      <w:rPr>
        <w:rFonts w:hint="default"/>
      </w:rPr>
    </w:lvl>
  </w:abstractNum>
  <w:abstractNum w:abstractNumId="14" w15:restartNumberingAfterBreak="0">
    <w:nsid w:val="686707E6"/>
    <w:multiLevelType w:val="hybridMultilevel"/>
    <w:tmpl w:val="46267876"/>
    <w:lvl w:ilvl="0" w:tplc="D602905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6A4E7088"/>
    <w:multiLevelType w:val="hybridMultilevel"/>
    <w:tmpl w:val="7ACC5198"/>
    <w:lvl w:ilvl="0" w:tplc="11761A9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7C10552A"/>
    <w:multiLevelType w:val="hybridMultilevel"/>
    <w:tmpl w:val="6A969B44"/>
    <w:lvl w:ilvl="0" w:tplc="04090015">
      <w:start w:val="1"/>
      <w:numFmt w:val="upperLetter"/>
      <w:lvlText w:val="%1."/>
      <w:lvlJc w:val="left"/>
      <w:pPr>
        <w:ind w:left="2160" w:hanging="360"/>
      </w:pPr>
      <w:rPr>
        <w:rFonts w:hint="default"/>
      </w:rPr>
    </w:lvl>
    <w:lvl w:ilvl="1" w:tplc="26AC0900">
      <w:start w:val="1"/>
      <w:numFmt w:val="lowerLetter"/>
      <w:lvlText w:val="%2."/>
      <w:lvlJc w:val="left"/>
      <w:pPr>
        <w:ind w:left="3330" w:hanging="81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7C273D70"/>
    <w:multiLevelType w:val="hybridMultilevel"/>
    <w:tmpl w:val="3F08A3A0"/>
    <w:lvl w:ilvl="0" w:tplc="8DAECC2C">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abstractNumId w:val="15"/>
  </w:num>
  <w:num w:numId="2">
    <w:abstractNumId w:val="9"/>
  </w:num>
  <w:num w:numId="3">
    <w:abstractNumId w:val="12"/>
  </w:num>
  <w:num w:numId="4">
    <w:abstractNumId w:val="14"/>
  </w:num>
  <w:num w:numId="5">
    <w:abstractNumId w:val="13"/>
  </w:num>
  <w:num w:numId="6">
    <w:abstractNumId w:val="10"/>
  </w:num>
  <w:num w:numId="7">
    <w:abstractNumId w:val="3"/>
  </w:num>
  <w:num w:numId="8">
    <w:abstractNumId w:val="16"/>
  </w:num>
  <w:num w:numId="9">
    <w:abstractNumId w:val="0"/>
  </w:num>
  <w:num w:numId="10">
    <w:abstractNumId w:val="17"/>
  </w:num>
  <w:num w:numId="11">
    <w:abstractNumId w:val="4"/>
  </w:num>
  <w:num w:numId="12">
    <w:abstractNumId w:val="5"/>
  </w:num>
  <w:num w:numId="13">
    <w:abstractNumId w:val="8"/>
  </w:num>
  <w:num w:numId="14">
    <w:abstractNumId w:val="11"/>
  </w:num>
  <w:num w:numId="15">
    <w:abstractNumId w:val="7"/>
  </w:num>
  <w:num w:numId="16">
    <w:abstractNumId w:val="2"/>
  </w:num>
  <w:num w:numId="17">
    <w:abstractNumId w:val="1"/>
  </w:num>
  <w:num w:numId="1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2D9"/>
    <w:rsid w:val="0002288A"/>
    <w:rsid w:val="00046322"/>
    <w:rsid w:val="00067F3F"/>
    <w:rsid w:val="000A17C9"/>
    <w:rsid w:val="000A33A4"/>
    <w:rsid w:val="000A5A28"/>
    <w:rsid w:val="000B4874"/>
    <w:rsid w:val="000F633E"/>
    <w:rsid w:val="00145EDE"/>
    <w:rsid w:val="001566EF"/>
    <w:rsid w:val="001769BB"/>
    <w:rsid w:val="00197F89"/>
    <w:rsid w:val="001B161F"/>
    <w:rsid w:val="001B1B25"/>
    <w:rsid w:val="001E2207"/>
    <w:rsid w:val="00237C8F"/>
    <w:rsid w:val="0025504A"/>
    <w:rsid w:val="00262DAD"/>
    <w:rsid w:val="00295024"/>
    <w:rsid w:val="002E0B8C"/>
    <w:rsid w:val="002E32D9"/>
    <w:rsid w:val="00387F36"/>
    <w:rsid w:val="003F021A"/>
    <w:rsid w:val="00440D53"/>
    <w:rsid w:val="004D5E89"/>
    <w:rsid w:val="00500706"/>
    <w:rsid w:val="00541059"/>
    <w:rsid w:val="0055098A"/>
    <w:rsid w:val="005A50F7"/>
    <w:rsid w:val="00615788"/>
    <w:rsid w:val="006313F9"/>
    <w:rsid w:val="006C2FF6"/>
    <w:rsid w:val="006E2A66"/>
    <w:rsid w:val="0074562A"/>
    <w:rsid w:val="00750CAD"/>
    <w:rsid w:val="00787F5B"/>
    <w:rsid w:val="007B4D03"/>
    <w:rsid w:val="007E5050"/>
    <w:rsid w:val="00830AEC"/>
    <w:rsid w:val="00854B9A"/>
    <w:rsid w:val="008613BF"/>
    <w:rsid w:val="00874FF5"/>
    <w:rsid w:val="00881042"/>
    <w:rsid w:val="00892BA4"/>
    <w:rsid w:val="00897BB7"/>
    <w:rsid w:val="008A6053"/>
    <w:rsid w:val="009236FF"/>
    <w:rsid w:val="0094351D"/>
    <w:rsid w:val="0096033C"/>
    <w:rsid w:val="009778C3"/>
    <w:rsid w:val="009E5170"/>
    <w:rsid w:val="009F695F"/>
    <w:rsid w:val="00A20457"/>
    <w:rsid w:val="00A37A96"/>
    <w:rsid w:val="00B24D72"/>
    <w:rsid w:val="00B26D8D"/>
    <w:rsid w:val="00B81620"/>
    <w:rsid w:val="00B95F8B"/>
    <w:rsid w:val="00BD0767"/>
    <w:rsid w:val="00BD3FE9"/>
    <w:rsid w:val="00C12F0E"/>
    <w:rsid w:val="00C15D4A"/>
    <w:rsid w:val="00C20B48"/>
    <w:rsid w:val="00C3554C"/>
    <w:rsid w:val="00C3650B"/>
    <w:rsid w:val="00C64B9B"/>
    <w:rsid w:val="00C66990"/>
    <w:rsid w:val="00C7511B"/>
    <w:rsid w:val="00C831D4"/>
    <w:rsid w:val="00D60EB4"/>
    <w:rsid w:val="00DA4EAE"/>
    <w:rsid w:val="00DB6B33"/>
    <w:rsid w:val="00E056D9"/>
    <w:rsid w:val="00E43B01"/>
    <w:rsid w:val="00E97BD2"/>
    <w:rsid w:val="00F0681B"/>
    <w:rsid w:val="00F07B2D"/>
    <w:rsid w:val="00F07B59"/>
    <w:rsid w:val="00F13F71"/>
    <w:rsid w:val="00F420E6"/>
    <w:rsid w:val="00F42202"/>
    <w:rsid w:val="00F71AE0"/>
    <w:rsid w:val="00F72E5E"/>
    <w:rsid w:val="00FD0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CCFE88"/>
  <w15:chartTrackingRefBased/>
  <w15:docId w15:val="{B4F18DF3-4392-48C7-BC41-ADF6E8FA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420E6"/>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next w:val="Normal"/>
    <w:link w:val="Heading1Char"/>
    <w:autoRedefine/>
    <w:uiPriority w:val="9"/>
    <w:qFormat/>
    <w:rsid w:val="00F0681B"/>
    <w:pPr>
      <w:keepNext/>
      <w:keepLines/>
      <w:pBdr>
        <w:top w:val="single" w:sz="4" w:space="1" w:color="auto"/>
        <w:left w:val="single" w:sz="4" w:space="4" w:color="auto"/>
        <w:bottom w:val="single" w:sz="4" w:space="4" w:color="auto"/>
        <w:right w:val="single" w:sz="4" w:space="4" w:color="auto"/>
      </w:pBdr>
      <w:shd w:val="clear" w:color="auto" w:fill="D5DCE4" w:themeFill="text2" w:themeFillTint="33"/>
      <w:spacing w:before="240" w:after="120" w:line="276" w:lineRule="auto"/>
      <w:outlineLvl w:val="0"/>
    </w:pPr>
    <w:rPr>
      <w:rFonts w:asciiTheme="majorHAnsi" w:eastAsia="Arial" w:hAnsiTheme="majorHAnsi" w:cstheme="majorHAnsi"/>
      <w:b/>
      <w:sz w:val="21"/>
      <w:szCs w:val="21"/>
    </w:rPr>
  </w:style>
  <w:style w:type="paragraph" w:styleId="Heading2">
    <w:name w:val="heading 2"/>
    <w:basedOn w:val="Normal"/>
    <w:next w:val="Normal"/>
    <w:link w:val="Heading2Char"/>
    <w:uiPriority w:val="9"/>
    <w:unhideWhenUsed/>
    <w:qFormat/>
    <w:rsid w:val="00750CA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A50F7"/>
    <w:pPr>
      <w:keepNext/>
      <w:keepLines/>
      <w:widowControl/>
      <w:pBdr>
        <w:top w:val="double" w:sz="4" w:space="1" w:color="auto"/>
        <w:left w:val="double" w:sz="4" w:space="4" w:color="auto"/>
        <w:bottom w:val="double" w:sz="4" w:space="1" w:color="auto"/>
        <w:right w:val="double" w:sz="4" w:space="4" w:color="auto"/>
      </w:pBdr>
      <w:shd w:val="clear" w:color="auto" w:fill="3E8A62"/>
      <w:autoSpaceDE/>
      <w:autoSpaceDN/>
      <w:spacing w:before="240" w:line="360" w:lineRule="auto"/>
      <w:jc w:val="both"/>
      <w:outlineLvl w:val="2"/>
    </w:pPr>
    <w:rPr>
      <w:rFonts w:asciiTheme="majorHAnsi" w:eastAsiaTheme="majorEastAsia" w:hAnsiTheme="majorHAnsi" w:cstheme="majorBidi"/>
      <w:b/>
      <w:smallCaps/>
      <w:color w:val="FFFFFF" w:themeColor="background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2D9"/>
    <w:pPr>
      <w:tabs>
        <w:tab w:val="center" w:pos="4680"/>
        <w:tab w:val="right" w:pos="9360"/>
      </w:tabs>
    </w:pPr>
  </w:style>
  <w:style w:type="character" w:customStyle="1" w:styleId="HeaderChar">
    <w:name w:val="Header Char"/>
    <w:basedOn w:val="DefaultParagraphFont"/>
    <w:link w:val="Header"/>
    <w:uiPriority w:val="99"/>
    <w:rsid w:val="002E32D9"/>
  </w:style>
  <w:style w:type="paragraph" w:styleId="Footer">
    <w:name w:val="footer"/>
    <w:basedOn w:val="Normal"/>
    <w:link w:val="FooterChar"/>
    <w:uiPriority w:val="99"/>
    <w:unhideWhenUsed/>
    <w:rsid w:val="002E32D9"/>
    <w:pPr>
      <w:tabs>
        <w:tab w:val="center" w:pos="4680"/>
        <w:tab w:val="right" w:pos="9360"/>
      </w:tabs>
    </w:pPr>
  </w:style>
  <w:style w:type="character" w:customStyle="1" w:styleId="FooterChar">
    <w:name w:val="Footer Char"/>
    <w:basedOn w:val="DefaultParagraphFont"/>
    <w:link w:val="Footer"/>
    <w:uiPriority w:val="99"/>
    <w:rsid w:val="002E32D9"/>
  </w:style>
  <w:style w:type="character" w:customStyle="1" w:styleId="Heading1Char">
    <w:name w:val="Heading 1 Char"/>
    <w:basedOn w:val="DefaultParagraphFont"/>
    <w:link w:val="Heading1"/>
    <w:uiPriority w:val="9"/>
    <w:rsid w:val="00F0681B"/>
    <w:rPr>
      <w:rFonts w:asciiTheme="majorHAnsi" w:eastAsia="Arial" w:hAnsiTheme="majorHAnsi" w:cstheme="majorHAnsi"/>
      <w:b/>
      <w:sz w:val="21"/>
      <w:szCs w:val="21"/>
      <w:shd w:val="clear" w:color="auto" w:fill="D5DCE4" w:themeFill="text2" w:themeFillTint="33"/>
    </w:rPr>
  </w:style>
  <w:style w:type="paragraph" w:styleId="TOCHeading">
    <w:name w:val="TOC Heading"/>
    <w:basedOn w:val="Heading1"/>
    <w:next w:val="Normal"/>
    <w:uiPriority w:val="39"/>
    <w:unhideWhenUsed/>
    <w:qFormat/>
    <w:rsid w:val="00C20B48"/>
    <w:pPr>
      <w:outlineLvl w:val="9"/>
    </w:pPr>
  </w:style>
  <w:style w:type="paragraph" w:styleId="TOC1">
    <w:name w:val="toc 1"/>
    <w:basedOn w:val="Normal"/>
    <w:next w:val="Normal"/>
    <w:autoRedefine/>
    <w:uiPriority w:val="39"/>
    <w:unhideWhenUsed/>
    <w:rsid w:val="00C20B48"/>
    <w:pPr>
      <w:spacing w:after="100"/>
    </w:pPr>
  </w:style>
  <w:style w:type="paragraph" w:styleId="TOC2">
    <w:name w:val="toc 2"/>
    <w:basedOn w:val="Normal"/>
    <w:next w:val="Normal"/>
    <w:autoRedefine/>
    <w:uiPriority w:val="39"/>
    <w:unhideWhenUsed/>
    <w:rsid w:val="00C20B48"/>
    <w:pPr>
      <w:spacing w:after="100"/>
      <w:ind w:left="220"/>
    </w:pPr>
  </w:style>
  <w:style w:type="character" w:styleId="Hyperlink">
    <w:name w:val="Hyperlink"/>
    <w:basedOn w:val="DefaultParagraphFont"/>
    <w:uiPriority w:val="99"/>
    <w:unhideWhenUsed/>
    <w:rsid w:val="00C20B48"/>
    <w:rPr>
      <w:color w:val="0563C1" w:themeColor="hyperlink"/>
      <w:u w:val="single"/>
    </w:rPr>
  </w:style>
  <w:style w:type="paragraph" w:styleId="ListParagraph">
    <w:name w:val="List Paragraph"/>
    <w:basedOn w:val="Normal"/>
    <w:uiPriority w:val="34"/>
    <w:qFormat/>
    <w:rsid w:val="00830AEC"/>
    <w:pPr>
      <w:ind w:left="720"/>
      <w:contextualSpacing/>
    </w:pPr>
  </w:style>
  <w:style w:type="table" w:styleId="TableGrid">
    <w:name w:val="Table Grid"/>
    <w:basedOn w:val="TableNormal"/>
    <w:uiPriority w:val="39"/>
    <w:rsid w:val="00881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50CAD"/>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615788"/>
    <w:rPr>
      <w:sz w:val="16"/>
      <w:szCs w:val="16"/>
    </w:rPr>
  </w:style>
  <w:style w:type="paragraph" w:styleId="CommentText">
    <w:name w:val="annotation text"/>
    <w:basedOn w:val="Normal"/>
    <w:link w:val="CommentTextChar"/>
    <w:uiPriority w:val="99"/>
    <w:semiHidden/>
    <w:unhideWhenUsed/>
    <w:rsid w:val="00615788"/>
    <w:rPr>
      <w:sz w:val="20"/>
      <w:szCs w:val="20"/>
    </w:rPr>
  </w:style>
  <w:style w:type="character" w:customStyle="1" w:styleId="CommentTextChar">
    <w:name w:val="Comment Text Char"/>
    <w:basedOn w:val="DefaultParagraphFont"/>
    <w:link w:val="CommentText"/>
    <w:uiPriority w:val="99"/>
    <w:semiHidden/>
    <w:rsid w:val="0061578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15788"/>
    <w:rPr>
      <w:b/>
      <w:bCs/>
    </w:rPr>
  </w:style>
  <w:style w:type="character" w:customStyle="1" w:styleId="CommentSubjectChar">
    <w:name w:val="Comment Subject Char"/>
    <w:basedOn w:val="CommentTextChar"/>
    <w:link w:val="CommentSubject"/>
    <w:uiPriority w:val="99"/>
    <w:semiHidden/>
    <w:rsid w:val="0061578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157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88"/>
    <w:rPr>
      <w:rFonts w:ascii="Segoe UI" w:eastAsia="Times New Roman" w:hAnsi="Segoe UI" w:cs="Segoe UI"/>
      <w:sz w:val="18"/>
      <w:szCs w:val="18"/>
    </w:rPr>
  </w:style>
  <w:style w:type="paragraph" w:customStyle="1" w:styleId="Compact">
    <w:name w:val="Compact"/>
    <w:basedOn w:val="BodyText"/>
    <w:qFormat/>
    <w:rsid w:val="00615788"/>
    <w:pPr>
      <w:widowControl/>
      <w:autoSpaceDE/>
      <w:autoSpaceDN/>
      <w:spacing w:before="36" w:after="36"/>
    </w:pPr>
    <w:rPr>
      <w:rFonts w:asciiTheme="minorHAnsi" w:eastAsiaTheme="minorHAnsi" w:hAnsiTheme="minorHAnsi" w:cstheme="minorBidi"/>
      <w:sz w:val="24"/>
      <w:szCs w:val="24"/>
    </w:rPr>
  </w:style>
  <w:style w:type="paragraph" w:styleId="BodyText">
    <w:name w:val="Body Text"/>
    <w:basedOn w:val="Normal"/>
    <w:link w:val="BodyTextChar"/>
    <w:uiPriority w:val="99"/>
    <w:semiHidden/>
    <w:unhideWhenUsed/>
    <w:rsid w:val="00615788"/>
    <w:pPr>
      <w:spacing w:after="120"/>
    </w:pPr>
  </w:style>
  <w:style w:type="character" w:customStyle="1" w:styleId="BodyTextChar">
    <w:name w:val="Body Text Char"/>
    <w:basedOn w:val="DefaultParagraphFont"/>
    <w:link w:val="BodyText"/>
    <w:uiPriority w:val="99"/>
    <w:semiHidden/>
    <w:rsid w:val="00615788"/>
    <w:rPr>
      <w:rFonts w:ascii="Times New Roman" w:eastAsia="Times New Roman" w:hAnsi="Times New Roman" w:cs="Times New Roman"/>
    </w:rPr>
  </w:style>
  <w:style w:type="paragraph" w:styleId="Caption">
    <w:name w:val="caption"/>
    <w:basedOn w:val="Normal"/>
    <w:link w:val="CaptionChar"/>
    <w:rsid w:val="00DB6B33"/>
    <w:pPr>
      <w:widowControl/>
      <w:autoSpaceDE/>
      <w:autoSpaceDN/>
      <w:spacing w:after="120"/>
    </w:pPr>
    <w:rPr>
      <w:rFonts w:asciiTheme="minorHAnsi" w:eastAsiaTheme="minorHAnsi" w:hAnsiTheme="minorHAnsi" w:cstheme="minorBidi"/>
      <w:i/>
      <w:sz w:val="24"/>
      <w:szCs w:val="24"/>
    </w:rPr>
  </w:style>
  <w:style w:type="character" w:customStyle="1" w:styleId="CaptionChar">
    <w:name w:val="Caption Char"/>
    <w:basedOn w:val="DefaultParagraphFont"/>
    <w:link w:val="Caption"/>
    <w:rsid w:val="00DB6B33"/>
    <w:rPr>
      <w:i/>
      <w:sz w:val="24"/>
      <w:szCs w:val="24"/>
    </w:rPr>
  </w:style>
  <w:style w:type="character" w:customStyle="1" w:styleId="Heading3Char">
    <w:name w:val="Heading 3 Char"/>
    <w:basedOn w:val="DefaultParagraphFont"/>
    <w:link w:val="Heading3"/>
    <w:uiPriority w:val="9"/>
    <w:rsid w:val="005A50F7"/>
    <w:rPr>
      <w:rFonts w:asciiTheme="majorHAnsi" w:eastAsiaTheme="majorEastAsia" w:hAnsiTheme="majorHAnsi" w:cstheme="majorBidi"/>
      <w:b/>
      <w:smallCaps/>
      <w:color w:val="FFFFFF" w:themeColor="background1"/>
      <w:sz w:val="32"/>
      <w:szCs w:val="32"/>
      <w:shd w:val="clear" w:color="auto" w:fill="3E8A62"/>
    </w:rPr>
  </w:style>
  <w:style w:type="paragraph" w:styleId="TOC3">
    <w:name w:val="toc 3"/>
    <w:basedOn w:val="Normal"/>
    <w:next w:val="Normal"/>
    <w:autoRedefine/>
    <w:uiPriority w:val="39"/>
    <w:unhideWhenUsed/>
    <w:rsid w:val="009E517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15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5865D-5DC3-4280-903A-D3BF1D5B2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3750</Words>
  <Characters>21380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11</cp:revision>
  <cp:lastPrinted>2024-06-19T15:02:00Z</cp:lastPrinted>
  <dcterms:created xsi:type="dcterms:W3CDTF">2023-02-21T21:08:00Z</dcterms:created>
  <dcterms:modified xsi:type="dcterms:W3CDTF">2024-06-24T13:31:00Z</dcterms:modified>
</cp:coreProperties>
</file>